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9D415">
      <w:pPr>
        <w:jc w:val="center"/>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36"/>
          <w:szCs w:val="36"/>
        </w:rPr>
        <w:t>达州市中西结合医院</w:t>
      </w:r>
    </w:p>
    <w:p w14:paraId="3CC3028C">
      <w:pPr>
        <w:jc w:val="center"/>
        <w:rPr>
          <w:rFonts w:hint="eastAsia" w:ascii="仿宋" w:hAnsi="仿宋" w:eastAsia="仿宋" w:cs="仿宋"/>
          <w:b/>
          <w:bCs/>
          <w:color w:val="000000"/>
          <w:kern w:val="0"/>
          <w:sz w:val="36"/>
          <w:szCs w:val="36"/>
          <w:lang w:val="en-US" w:eastAsia="zh-CN"/>
        </w:rPr>
      </w:pPr>
      <w:r>
        <w:rPr>
          <w:rFonts w:hint="eastAsia" w:ascii="仿宋" w:hAnsi="仿宋" w:eastAsia="仿宋" w:cs="仿宋"/>
          <w:b/>
          <w:bCs/>
          <w:color w:val="000000"/>
          <w:kern w:val="0"/>
          <w:sz w:val="36"/>
          <w:szCs w:val="36"/>
        </w:rPr>
        <w:t>第二住院大楼中央空调</w:t>
      </w:r>
      <w:r>
        <w:rPr>
          <w:rFonts w:hint="eastAsia" w:ascii="仿宋" w:hAnsi="仿宋" w:eastAsia="仿宋" w:cs="仿宋"/>
          <w:b/>
          <w:bCs/>
          <w:color w:val="000000"/>
          <w:kern w:val="0"/>
          <w:sz w:val="36"/>
          <w:szCs w:val="36"/>
          <w:lang w:val="en-US" w:eastAsia="zh-CN"/>
        </w:rPr>
        <w:t>系统维护保养、清洗消毒服务项目</w:t>
      </w:r>
    </w:p>
    <w:p w14:paraId="250C0DE4">
      <w:pPr>
        <w:jc w:val="both"/>
        <w:rPr>
          <w:rFonts w:hint="eastAsia" w:ascii="仿宋" w:hAnsi="仿宋" w:eastAsia="仿宋" w:cs="仿宋"/>
          <w:b/>
          <w:bCs/>
          <w:color w:val="000000"/>
          <w:kern w:val="0"/>
          <w:sz w:val="40"/>
          <w:szCs w:val="40"/>
          <w:lang w:val="en-US" w:eastAsia="zh-CN"/>
        </w:rPr>
      </w:pPr>
    </w:p>
    <w:p w14:paraId="0849FFF0">
      <w:pPr>
        <w:numPr>
          <w:ilvl w:val="0"/>
          <w:numId w:val="1"/>
        </w:numPr>
        <w:rPr>
          <w:rFonts w:hint="eastAsia" w:ascii="仿宋" w:hAnsi="仿宋" w:eastAsia="仿宋" w:cs="仿宋"/>
          <w:color w:val="000000"/>
          <w:kern w:val="0"/>
          <w:sz w:val="24"/>
        </w:rPr>
      </w:pPr>
      <w:r>
        <w:rPr>
          <w:rFonts w:hint="eastAsia" w:ascii="仿宋" w:hAnsi="仿宋" w:eastAsia="仿宋" w:cs="仿宋"/>
          <w:b/>
          <w:bCs/>
          <w:color w:val="000000"/>
          <w:kern w:val="0"/>
          <w:sz w:val="24"/>
          <w:lang w:val="en-US" w:eastAsia="zh-CN"/>
        </w:rPr>
        <w:t>项目</w:t>
      </w:r>
      <w:r>
        <w:rPr>
          <w:rFonts w:hint="eastAsia" w:ascii="仿宋" w:hAnsi="仿宋" w:eastAsia="仿宋" w:cs="仿宋"/>
          <w:b/>
          <w:bCs/>
          <w:color w:val="000000"/>
          <w:kern w:val="0"/>
          <w:sz w:val="24"/>
        </w:rPr>
        <w:t>服务</w:t>
      </w:r>
      <w:r>
        <w:rPr>
          <w:rFonts w:hint="eastAsia" w:ascii="仿宋" w:hAnsi="仿宋" w:eastAsia="仿宋" w:cs="仿宋"/>
          <w:b/>
          <w:bCs/>
          <w:color w:val="000000"/>
          <w:kern w:val="0"/>
          <w:sz w:val="24"/>
          <w:lang w:val="en-US" w:eastAsia="zh-CN"/>
        </w:rPr>
        <w:t>内容及</w:t>
      </w:r>
      <w:r>
        <w:rPr>
          <w:rFonts w:hint="eastAsia" w:ascii="仿宋" w:hAnsi="仿宋" w:eastAsia="仿宋" w:cs="仿宋"/>
          <w:b/>
          <w:bCs/>
          <w:color w:val="000000"/>
          <w:kern w:val="0"/>
          <w:sz w:val="24"/>
        </w:rPr>
        <w:t>要求</w:t>
      </w:r>
    </w:p>
    <w:p w14:paraId="5C2D2DB3">
      <w:pPr>
        <w:pStyle w:val="2"/>
        <w:rPr>
          <w:rFonts w:hint="eastAsia" w:eastAsia="仿宋"/>
          <w:sz w:val="36"/>
          <w:szCs w:val="22"/>
          <w:lang w:val="en-US" w:eastAsia="zh-CN"/>
        </w:rPr>
      </w:pPr>
      <w:r>
        <w:rPr>
          <w:rFonts w:hint="eastAsia" w:eastAsia="仿宋" w:asciiTheme="minorHAnsi" w:hAnsiTheme="minorHAnsi" w:cstheme="minorBidi"/>
          <w:kern w:val="2"/>
          <w:sz w:val="24"/>
          <w:szCs w:val="32"/>
          <w:lang w:val="en-US" w:eastAsia="zh-CN" w:bidi="ar-SA"/>
        </w:rPr>
        <w:t>（一）服务内容</w:t>
      </w:r>
    </w:p>
    <w:p w14:paraId="13044D56">
      <w:pPr>
        <w:numPr>
          <w:ilvl w:val="0"/>
          <w:numId w:val="0"/>
        </w:numPr>
        <w:ind w:firstLine="440" w:firstLineChars="200"/>
        <w:rPr>
          <w:rFonts w:hint="eastAsia" w:eastAsia="仿宋"/>
          <w:sz w:val="22"/>
          <w:szCs w:val="28"/>
          <w:lang w:val="en-US" w:eastAsia="zh-CN"/>
        </w:rPr>
      </w:pPr>
      <w:r>
        <w:rPr>
          <w:rFonts w:hint="eastAsia" w:eastAsia="仿宋"/>
          <w:sz w:val="22"/>
          <w:szCs w:val="28"/>
          <w:lang w:val="en-US" w:eastAsia="zh-CN"/>
        </w:rPr>
        <w:t>负责第二住院大楼中央空调系统及附属设备（包括但不限于设备清单列明设备）的巡查巡检、维护保养、清洗消毒等工作。中央空调系统所属电气设备（包含配电柜、控制柜等相关电气设施）及附属设备都在巡检、维护、保养范围内；所有空调（包含新风机组）内置和外置滤网的清洗消毒和更换。</w:t>
      </w:r>
    </w:p>
    <w:p w14:paraId="1C7924F9">
      <w:pPr>
        <w:pStyle w:val="2"/>
        <w:rPr>
          <w:rFonts w:hint="eastAsia" w:eastAsia="仿宋" w:asciiTheme="minorHAnsi" w:hAnsiTheme="minorHAnsi" w:cstheme="minorBidi"/>
          <w:kern w:val="2"/>
          <w:sz w:val="24"/>
          <w:szCs w:val="32"/>
          <w:lang w:val="en-US" w:eastAsia="zh-CN" w:bidi="ar-SA"/>
        </w:rPr>
      </w:pPr>
      <w:r>
        <w:rPr>
          <w:rFonts w:hint="eastAsia" w:eastAsia="仿宋" w:asciiTheme="minorHAnsi" w:hAnsiTheme="minorHAnsi" w:cstheme="minorBidi"/>
          <w:kern w:val="2"/>
          <w:sz w:val="24"/>
          <w:szCs w:val="32"/>
          <w:lang w:val="en-US" w:eastAsia="zh-CN" w:bidi="ar-SA"/>
        </w:rPr>
        <w:t>（二）维护保养、</w:t>
      </w:r>
      <w:r>
        <w:rPr>
          <w:rFonts w:hint="eastAsia" w:eastAsia="仿宋" w:cstheme="minorBidi"/>
          <w:kern w:val="2"/>
          <w:sz w:val="24"/>
          <w:szCs w:val="32"/>
          <w:lang w:val="en-US" w:eastAsia="zh-CN" w:bidi="ar-SA"/>
        </w:rPr>
        <w:t>清洗消毒</w:t>
      </w:r>
      <w:r>
        <w:rPr>
          <w:rFonts w:hint="eastAsia" w:eastAsia="仿宋" w:asciiTheme="minorHAnsi" w:hAnsiTheme="minorHAnsi" w:cstheme="minorBidi"/>
          <w:kern w:val="2"/>
          <w:sz w:val="24"/>
          <w:szCs w:val="32"/>
          <w:lang w:val="en-US" w:eastAsia="zh-CN" w:bidi="ar-SA"/>
        </w:rPr>
        <w:t>服务要求</w:t>
      </w:r>
    </w:p>
    <w:p w14:paraId="12FF0CAD">
      <w:pPr>
        <w:numPr>
          <w:ilvl w:val="0"/>
          <w:numId w:val="0"/>
        </w:numPr>
        <w:rPr>
          <w:rFonts w:hint="eastAsia" w:eastAsia="仿宋"/>
          <w:sz w:val="22"/>
          <w:szCs w:val="28"/>
          <w:lang w:val="en-US" w:eastAsia="zh-CN"/>
        </w:rPr>
      </w:pPr>
      <w:r>
        <w:rPr>
          <w:rFonts w:hint="eastAsia" w:eastAsia="仿宋"/>
          <w:sz w:val="22"/>
          <w:szCs w:val="28"/>
          <w:lang w:val="en-US" w:eastAsia="zh-CN"/>
        </w:rPr>
        <w:t>1、供应商指派巡检人员，对包括但不限于中央空调系统设备清单中所有设施设备的运行设备开展两次深度巡检排查，所有运行设备的实时运行参数均需如实、完整地做好纸质与电子台账记录，确保设备运行状态可追溯。供应商每15天安排2名具备专业资质的巡检人员，对院区要求范围内覆盖的中央空调系统所有设备开展全覆盖巡检：</w:t>
      </w:r>
    </w:p>
    <w:p w14:paraId="7D889CA8">
      <w:pPr>
        <w:numPr>
          <w:ilvl w:val="0"/>
          <w:numId w:val="0"/>
        </w:numPr>
        <w:rPr>
          <w:rFonts w:hint="eastAsia" w:eastAsia="仿宋"/>
          <w:sz w:val="22"/>
          <w:szCs w:val="28"/>
          <w:lang w:val="en-US" w:eastAsia="zh-CN"/>
        </w:rPr>
      </w:pPr>
      <w:r>
        <w:rPr>
          <w:rFonts w:hint="eastAsia" w:eastAsia="仿宋"/>
          <w:sz w:val="22"/>
          <w:szCs w:val="28"/>
          <w:lang w:val="en-US" w:eastAsia="zh-CN"/>
        </w:rPr>
        <w:t>（1）逐项核查设备运行工况、部件损耗及参数偏差，全面排查梳理各类潜在故障隐患；</w:t>
      </w:r>
    </w:p>
    <w:p w14:paraId="2162E001">
      <w:pPr>
        <w:numPr>
          <w:ilvl w:val="0"/>
          <w:numId w:val="0"/>
        </w:numPr>
        <w:rPr>
          <w:rFonts w:hint="eastAsia" w:eastAsia="仿宋"/>
          <w:sz w:val="22"/>
          <w:szCs w:val="28"/>
          <w:lang w:val="en-US" w:eastAsia="zh-CN"/>
        </w:rPr>
      </w:pPr>
      <w:r>
        <w:rPr>
          <w:rFonts w:hint="eastAsia" w:eastAsia="仿宋"/>
          <w:sz w:val="22"/>
          <w:szCs w:val="28"/>
          <w:lang w:val="en-US" w:eastAsia="zh-CN"/>
        </w:rPr>
        <w:t>（2）排查发现问题后现场出具整改方案，建立隐患闭环管理台账，及时完成问题处置与优化调整；</w:t>
      </w:r>
    </w:p>
    <w:p w14:paraId="334BD806">
      <w:pPr>
        <w:numPr>
          <w:ilvl w:val="0"/>
          <w:numId w:val="0"/>
        </w:numPr>
        <w:rPr>
          <w:rFonts w:hint="eastAsia" w:eastAsia="仿宋"/>
          <w:sz w:val="22"/>
          <w:szCs w:val="28"/>
          <w:lang w:val="en-US" w:eastAsia="zh-CN"/>
        </w:rPr>
      </w:pPr>
      <w:r>
        <w:rPr>
          <w:rFonts w:hint="eastAsia" w:eastAsia="仿宋"/>
          <w:sz w:val="22"/>
          <w:szCs w:val="28"/>
          <w:lang w:val="en-US" w:eastAsia="zh-CN"/>
        </w:rPr>
        <w:t>（3）同步开展设备清洁养护作业，确保服务期内设备持续保持稳定可靠的运行状态。</w:t>
      </w:r>
    </w:p>
    <w:p w14:paraId="5C5847A8">
      <w:pPr>
        <w:numPr>
          <w:ilvl w:val="0"/>
          <w:numId w:val="0"/>
        </w:numPr>
        <w:rPr>
          <w:rFonts w:hint="eastAsia" w:eastAsia="仿宋"/>
          <w:sz w:val="22"/>
          <w:szCs w:val="28"/>
          <w:lang w:val="en-US" w:eastAsia="zh-CN"/>
        </w:rPr>
      </w:pPr>
      <w:r>
        <w:rPr>
          <w:rFonts w:hint="eastAsia" w:eastAsia="仿宋"/>
          <w:sz w:val="22"/>
          <w:szCs w:val="28"/>
          <w:lang w:val="en-US" w:eastAsia="zh-CN"/>
        </w:rPr>
        <w:t>（4）通过“日常高频巡检+定期深度排查”的组合模式，既可实时掌控设备运行状态，也能在质保期内全面摸清院区中央空调系统设备的实际运行状况，提前化解各类潜在运行风险，为后续长期稳定运维筑牢基础。</w:t>
      </w:r>
    </w:p>
    <w:p w14:paraId="7E9C7E73">
      <w:pPr>
        <w:numPr>
          <w:ilvl w:val="0"/>
          <w:numId w:val="0"/>
        </w:numPr>
        <w:rPr>
          <w:rFonts w:hint="eastAsia" w:eastAsia="仿宋"/>
          <w:sz w:val="22"/>
          <w:szCs w:val="28"/>
          <w:lang w:val="en-US" w:eastAsia="zh-CN"/>
        </w:rPr>
      </w:pPr>
      <w:r>
        <w:rPr>
          <w:rFonts w:hint="eastAsia" w:eastAsia="仿宋"/>
          <w:sz w:val="22"/>
          <w:szCs w:val="28"/>
          <w:lang w:val="en-US" w:eastAsia="zh-CN"/>
        </w:rPr>
        <w:t>2、供应商须按计划完成机组系统设备月度、季度定期保养，保障设备安全稳定运行。作业覆盖全部巡检、保养区域，如实完整留存巡检及保养记录。</w:t>
      </w:r>
    </w:p>
    <w:p w14:paraId="58C71EAD">
      <w:pPr>
        <w:numPr>
          <w:ilvl w:val="0"/>
          <w:numId w:val="0"/>
        </w:numPr>
        <w:rPr>
          <w:rFonts w:hint="eastAsia" w:eastAsia="仿宋"/>
          <w:sz w:val="22"/>
          <w:szCs w:val="28"/>
          <w:lang w:val="en-US" w:eastAsia="zh-CN"/>
        </w:rPr>
      </w:pPr>
      <w:r>
        <w:rPr>
          <w:rFonts w:hint="eastAsia" w:eastAsia="仿宋"/>
          <w:sz w:val="22"/>
          <w:szCs w:val="28"/>
          <w:lang w:val="en-US" w:eastAsia="zh-CN"/>
        </w:rPr>
        <w:t>3、维护保养所需的所有易损件、消耗件、零配件等材料均由供应商负责。</w:t>
      </w:r>
    </w:p>
    <w:p w14:paraId="25F08E4F">
      <w:pPr>
        <w:numPr>
          <w:ilvl w:val="0"/>
          <w:numId w:val="0"/>
        </w:numPr>
        <w:rPr>
          <w:rFonts w:hint="eastAsia" w:eastAsia="仿宋"/>
          <w:sz w:val="22"/>
          <w:szCs w:val="28"/>
          <w:lang w:val="en-US" w:eastAsia="zh-CN"/>
        </w:rPr>
      </w:pPr>
      <w:r>
        <w:rPr>
          <w:rFonts w:hint="eastAsia" w:eastAsia="仿宋"/>
          <w:sz w:val="22"/>
          <w:szCs w:val="28"/>
          <w:lang w:val="en-US" w:eastAsia="zh-CN"/>
        </w:rPr>
        <w:t>4、供应商每次维护保养、清洗消毒、耗材更换均需要记录完整并形成书面记录和报告交采购方签字确认。</w:t>
      </w:r>
    </w:p>
    <w:p w14:paraId="2FCCD6C8">
      <w:pPr>
        <w:numPr>
          <w:ilvl w:val="0"/>
          <w:numId w:val="0"/>
        </w:numPr>
        <w:rPr>
          <w:rFonts w:hint="eastAsia" w:eastAsia="仿宋" w:cstheme="minorBidi"/>
          <w:kern w:val="2"/>
          <w:sz w:val="22"/>
          <w:szCs w:val="28"/>
          <w:lang w:val="en-US" w:eastAsia="zh-CN" w:bidi="ar-SA"/>
        </w:rPr>
      </w:pPr>
      <w:r>
        <w:rPr>
          <w:rFonts w:hint="eastAsia" w:eastAsia="仿宋"/>
          <w:sz w:val="22"/>
          <w:szCs w:val="28"/>
          <w:lang w:val="en-US" w:eastAsia="zh-CN"/>
        </w:rPr>
        <w:t>5、每季度更换新风机组初、中效过滤器，铝合金边框，规格765×1250×46mm，中间合页拼接结构；每年更换风机盘管回风口静电式空气净化消毒器过滤网。以上耗材</w:t>
      </w:r>
      <w:r>
        <w:rPr>
          <w:rFonts w:hint="eastAsia" w:eastAsia="仿宋" w:cstheme="minorBidi"/>
          <w:kern w:val="2"/>
          <w:sz w:val="22"/>
          <w:szCs w:val="28"/>
          <w:lang w:val="en-US" w:eastAsia="zh-CN" w:bidi="ar-SA"/>
        </w:rPr>
        <w:t>费用由</w:t>
      </w:r>
      <w:r>
        <w:rPr>
          <w:rFonts w:hint="eastAsia" w:eastAsia="仿宋" w:asciiTheme="minorHAnsi" w:hAnsiTheme="minorHAnsi" w:cstheme="minorBidi"/>
          <w:kern w:val="2"/>
          <w:sz w:val="22"/>
          <w:szCs w:val="28"/>
          <w:lang w:val="en-US" w:eastAsia="zh-CN" w:bidi="ar-SA"/>
        </w:rPr>
        <w:t>供应商</w:t>
      </w:r>
      <w:r>
        <w:rPr>
          <w:rFonts w:hint="eastAsia" w:eastAsia="仿宋" w:cstheme="minorBidi"/>
          <w:kern w:val="2"/>
          <w:sz w:val="22"/>
          <w:szCs w:val="28"/>
          <w:lang w:val="en-US" w:eastAsia="zh-CN" w:bidi="ar-SA"/>
        </w:rPr>
        <w:t>承担。</w:t>
      </w:r>
    </w:p>
    <w:p w14:paraId="3120654C">
      <w:pPr>
        <w:numPr>
          <w:ilvl w:val="0"/>
          <w:numId w:val="0"/>
        </w:numPr>
        <w:rPr>
          <w:rFonts w:hint="eastAsia" w:eastAsia="仿宋"/>
          <w:sz w:val="22"/>
          <w:szCs w:val="28"/>
          <w:lang w:val="en-US" w:eastAsia="zh-CN"/>
        </w:rPr>
      </w:pPr>
      <w:r>
        <w:rPr>
          <w:rFonts w:hint="eastAsia" w:eastAsia="仿宋"/>
          <w:sz w:val="22"/>
          <w:szCs w:val="28"/>
          <w:lang w:val="en-US" w:eastAsia="zh-CN"/>
        </w:rPr>
        <w:t>6、清洗消毒的工作范围及标准</w:t>
      </w:r>
    </w:p>
    <w:p w14:paraId="5DAC03A1">
      <w:pPr>
        <w:numPr>
          <w:ilvl w:val="0"/>
          <w:numId w:val="0"/>
        </w:numPr>
        <w:rPr>
          <w:rFonts w:hint="eastAsia" w:eastAsia="仿宋"/>
          <w:sz w:val="22"/>
          <w:szCs w:val="28"/>
          <w:lang w:val="en-US" w:eastAsia="zh-CN"/>
        </w:rPr>
      </w:pPr>
      <w:r>
        <w:rPr>
          <w:rFonts w:hint="eastAsia" w:eastAsia="仿宋"/>
          <w:sz w:val="22"/>
          <w:szCs w:val="28"/>
          <w:lang w:val="en-US" w:eastAsia="zh-CN"/>
        </w:rPr>
        <w:t>工作范围：按照《公共场所集中空调通风系统清洗消毒规范》（WS/T 10005-2023）、《公共场所集中空调通风系统卫生规范》（WS 10013—2023）、《公共场所集中空调通风系统卫生学评价规范》（WS/T 10004-2023）中所要求清洗、消毒的全部范围。</w:t>
      </w:r>
    </w:p>
    <w:p w14:paraId="74CC2E2A">
      <w:pPr>
        <w:numPr>
          <w:ilvl w:val="0"/>
          <w:numId w:val="0"/>
        </w:numPr>
        <w:rPr>
          <w:rFonts w:hint="eastAsia" w:eastAsia="仿宋"/>
          <w:sz w:val="22"/>
          <w:szCs w:val="28"/>
          <w:lang w:val="en-US" w:eastAsia="zh-CN"/>
        </w:rPr>
      </w:pPr>
      <w:r>
        <w:rPr>
          <w:rFonts w:hint="eastAsia" w:eastAsia="仿宋"/>
          <w:sz w:val="22"/>
          <w:szCs w:val="28"/>
          <w:lang w:val="en-US" w:eastAsia="zh-CN"/>
        </w:rPr>
        <w:t>工作标准：《公共场所集中空调通风系统清洗消毒规范》（WS/T 10005-2023）、《公共场所集中空调通风系统卫生规范》（WS 10013—2023）、《公共场所集中空调通风系统卫生学评价规范》（WS/T 10004-2023）中所列应清洗、消毒项目、清洗规范、各种标准执行，不得漏项、缺项。</w:t>
      </w:r>
    </w:p>
    <w:p w14:paraId="32E3CFEC">
      <w:pPr>
        <w:numPr>
          <w:ilvl w:val="0"/>
          <w:numId w:val="0"/>
        </w:numPr>
        <w:ind w:leftChars="0"/>
        <w:rPr>
          <w:rFonts w:hint="eastAsia"/>
          <w:lang w:val="en-US" w:eastAsia="zh-CN"/>
        </w:rPr>
      </w:pPr>
      <w:r>
        <w:rPr>
          <w:rFonts w:hint="eastAsia" w:eastAsia="仿宋" w:cstheme="minorBidi"/>
          <w:kern w:val="2"/>
          <w:sz w:val="22"/>
          <w:szCs w:val="28"/>
          <w:lang w:val="en-US" w:eastAsia="zh-CN" w:bidi="ar-SA"/>
        </w:rPr>
        <w:t>7、本项目共须完成一次清洗消毒效果检测（具有检测资质的第三方检测机构），费用由</w:t>
      </w:r>
      <w:r>
        <w:rPr>
          <w:rFonts w:hint="eastAsia" w:eastAsia="仿宋" w:asciiTheme="minorHAnsi" w:hAnsiTheme="minorHAnsi" w:cstheme="minorBidi"/>
          <w:kern w:val="2"/>
          <w:sz w:val="22"/>
          <w:szCs w:val="28"/>
          <w:lang w:val="en-US" w:eastAsia="zh-CN" w:bidi="ar-SA"/>
        </w:rPr>
        <w:t>供应商</w:t>
      </w:r>
      <w:r>
        <w:rPr>
          <w:rFonts w:hint="eastAsia" w:eastAsia="仿宋" w:cstheme="minorBidi"/>
          <w:kern w:val="2"/>
          <w:sz w:val="22"/>
          <w:szCs w:val="28"/>
          <w:lang w:val="en-US" w:eastAsia="zh-CN" w:bidi="ar-SA"/>
        </w:rPr>
        <w:t>承担。</w:t>
      </w:r>
    </w:p>
    <w:p w14:paraId="6480799F">
      <w:pPr>
        <w:numPr>
          <w:ilvl w:val="0"/>
          <w:numId w:val="0"/>
        </w:numPr>
        <w:ind w:leftChars="0"/>
        <w:rPr>
          <w:rFonts w:hint="eastAsia" w:eastAsia="仿宋" w:asciiTheme="minorHAnsi" w:hAnsiTheme="minorHAnsi" w:cstheme="minorBidi"/>
          <w:kern w:val="2"/>
          <w:sz w:val="22"/>
          <w:szCs w:val="28"/>
          <w:lang w:val="en-US" w:eastAsia="zh-CN" w:bidi="ar-SA"/>
        </w:rPr>
      </w:pPr>
      <w:r>
        <w:rPr>
          <w:rFonts w:hint="eastAsia" w:eastAsia="仿宋" w:cstheme="minorBidi"/>
          <w:kern w:val="2"/>
          <w:sz w:val="22"/>
          <w:szCs w:val="28"/>
          <w:lang w:val="en-US" w:eastAsia="zh-CN" w:bidi="ar-SA"/>
        </w:rPr>
        <w:t>8</w:t>
      </w:r>
      <w:r>
        <w:rPr>
          <w:rFonts w:hint="eastAsia" w:eastAsia="仿宋" w:asciiTheme="minorHAnsi" w:hAnsiTheme="minorHAnsi" w:cstheme="minorBidi"/>
          <w:kern w:val="2"/>
          <w:sz w:val="22"/>
          <w:szCs w:val="28"/>
          <w:lang w:val="en-US" w:eastAsia="zh-CN" w:bidi="ar-SA"/>
        </w:rPr>
        <w:t>、仪器仪表和安全附件检测校验。记录各个仪表校验的有效期，并在到期之前将应送检的仪表交给采购人相关管理人员送检，将校验后在有效期内的仪表安装到相应位置。</w:t>
      </w:r>
    </w:p>
    <w:p w14:paraId="09910AAF">
      <w:pPr>
        <w:numPr>
          <w:ilvl w:val="0"/>
          <w:numId w:val="0"/>
        </w:numPr>
        <w:ind w:leftChars="0"/>
        <w:rPr>
          <w:rFonts w:hint="default" w:eastAsia="仿宋" w:cstheme="minorBidi"/>
          <w:kern w:val="2"/>
          <w:sz w:val="22"/>
          <w:szCs w:val="28"/>
          <w:lang w:val="en-US" w:eastAsia="zh-CN" w:bidi="ar-SA"/>
        </w:rPr>
      </w:pPr>
      <w:r>
        <w:rPr>
          <w:rFonts w:hint="eastAsia" w:eastAsia="仿宋" w:cstheme="minorBidi"/>
          <w:kern w:val="2"/>
          <w:sz w:val="22"/>
          <w:szCs w:val="28"/>
          <w:lang w:val="en-US" w:eastAsia="zh-CN" w:bidi="ar-SA"/>
        </w:rPr>
        <w:t>9</w:t>
      </w:r>
      <w:r>
        <w:rPr>
          <w:rFonts w:hint="eastAsia" w:eastAsia="仿宋" w:asciiTheme="minorHAnsi" w:hAnsiTheme="minorHAnsi" w:cstheme="minorBidi"/>
          <w:kern w:val="2"/>
          <w:sz w:val="22"/>
          <w:szCs w:val="28"/>
          <w:lang w:val="en-US" w:eastAsia="zh-CN" w:bidi="ar-SA"/>
        </w:rPr>
        <w:t>、供应商应于合同生效之初向采购方提交年度空调维护保养工作计划；合同期满时提交空调</w:t>
      </w:r>
      <w:r>
        <w:rPr>
          <w:rFonts w:hint="eastAsia" w:eastAsia="仿宋" w:cstheme="minorBidi"/>
          <w:kern w:val="2"/>
          <w:sz w:val="22"/>
          <w:szCs w:val="28"/>
          <w:lang w:val="en-US" w:eastAsia="zh-CN" w:bidi="ar-SA"/>
        </w:rPr>
        <w:t>维护保养</w:t>
      </w:r>
      <w:r>
        <w:rPr>
          <w:rFonts w:hint="eastAsia" w:eastAsia="仿宋" w:asciiTheme="minorHAnsi" w:hAnsiTheme="minorHAnsi" w:cstheme="minorBidi"/>
          <w:kern w:val="2"/>
          <w:sz w:val="22"/>
          <w:szCs w:val="28"/>
          <w:lang w:val="en-US" w:eastAsia="zh-CN" w:bidi="ar-SA"/>
        </w:rPr>
        <w:t>年度工作总结。</w:t>
      </w:r>
    </w:p>
    <w:p w14:paraId="2E6B40F1">
      <w:pPr>
        <w:pStyle w:val="2"/>
        <w:rPr>
          <w:rFonts w:hint="eastAsia" w:ascii="仿宋" w:hAnsi="仿宋" w:eastAsia="仿宋" w:cs="仿宋"/>
          <w:kern w:val="2"/>
          <w:sz w:val="24"/>
          <w:szCs w:val="32"/>
          <w:lang w:val="en-US" w:eastAsia="zh-CN" w:bidi="ar-SA"/>
        </w:rPr>
      </w:pPr>
      <w:r>
        <w:rPr>
          <w:rFonts w:hint="eastAsia" w:eastAsia="仿宋" w:asciiTheme="minorHAnsi" w:hAnsiTheme="minorHAnsi" w:cstheme="minorBidi"/>
          <w:kern w:val="2"/>
          <w:sz w:val="24"/>
          <w:szCs w:val="32"/>
          <w:lang w:val="en-US" w:eastAsia="zh-CN" w:bidi="ar-SA"/>
        </w:rPr>
        <w:t>（三）项目</w:t>
      </w:r>
      <w:bookmarkStart w:id="0" w:name="_GoBack"/>
      <w:bookmarkEnd w:id="0"/>
      <w:r>
        <w:rPr>
          <w:rFonts w:hint="eastAsia" w:eastAsia="仿宋" w:asciiTheme="minorHAnsi" w:hAnsiTheme="minorHAnsi" w:cstheme="minorBidi"/>
          <w:kern w:val="2"/>
          <w:sz w:val="24"/>
          <w:szCs w:val="32"/>
          <w:lang w:val="en-US" w:eastAsia="zh-CN" w:bidi="ar-SA"/>
        </w:rPr>
        <w:t>服务截止时间</w:t>
      </w:r>
      <w:r>
        <w:rPr>
          <w:rFonts w:hint="eastAsia" w:ascii="仿宋" w:hAnsi="仿宋" w:eastAsia="仿宋" w:cs="仿宋"/>
          <w:kern w:val="2"/>
          <w:sz w:val="24"/>
          <w:szCs w:val="32"/>
          <w:lang w:val="en-US" w:eastAsia="zh-CN" w:bidi="ar-SA"/>
        </w:rPr>
        <w:t>：2027年5月8日</w:t>
      </w:r>
    </w:p>
    <w:p w14:paraId="1A34FCC6">
      <w:pPr>
        <w:pStyle w:val="3"/>
        <w:rPr>
          <w:rFonts w:hint="default"/>
          <w:lang w:val="en-US" w:eastAsia="zh-CN"/>
        </w:rPr>
      </w:pPr>
    </w:p>
    <w:p w14:paraId="02DBBFA4">
      <w:pPr>
        <w:numPr>
          <w:ilvl w:val="0"/>
          <w:numId w:val="1"/>
        </w:numPr>
        <w:ind w:left="0" w:leftChars="0" w:firstLine="0" w:firstLineChars="0"/>
        <w:rPr>
          <w:rFonts w:hint="eastAsia"/>
          <w:lang w:val="en-US" w:eastAsia="zh-CN"/>
        </w:rPr>
      </w:pPr>
      <w:r>
        <w:rPr>
          <w:rFonts w:hint="eastAsia" w:ascii="仿宋" w:hAnsi="仿宋" w:eastAsia="仿宋" w:cs="仿宋"/>
          <w:b/>
          <w:bCs/>
          <w:color w:val="000000"/>
          <w:kern w:val="0"/>
          <w:sz w:val="24"/>
          <w:lang w:val="en-US" w:eastAsia="zh-CN"/>
        </w:rPr>
        <w:t>设备清单（包括但不限于设备清单列明设备）</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0"/>
        <w:gridCol w:w="2243"/>
        <w:gridCol w:w="5720"/>
        <w:gridCol w:w="383"/>
        <w:gridCol w:w="464"/>
        <w:gridCol w:w="662"/>
      </w:tblGrid>
      <w:tr w14:paraId="14D82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D802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A02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9467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设备型号、规格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F18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BE8E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028B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14:paraId="1FAE8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D13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9E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横流式方形冷却塔</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01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1.型号:LQT-1/2；2.标准风量：604m³/h；3.风机功率：30kW；4.运行重量：13070kg；5.进水/出水：350DN</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FDA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5BB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C9C3F">
            <w:pPr>
              <w:jc w:val="left"/>
              <w:rPr>
                <w:rFonts w:hint="eastAsia" w:ascii="仿宋" w:hAnsi="仿宋" w:eastAsia="仿宋" w:cs="仿宋"/>
                <w:i w:val="0"/>
                <w:iCs w:val="0"/>
                <w:color w:val="000000"/>
                <w:sz w:val="22"/>
                <w:szCs w:val="22"/>
                <w:u w:val="none"/>
              </w:rPr>
            </w:pPr>
          </w:p>
        </w:tc>
      </w:tr>
      <w:tr w14:paraId="187C0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D7E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ED3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横流式方形冷却塔</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E2E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1.型号:LQT-3；2.标准风量：435m³/h；3.风机功率：11kW；4.运行重量：13070kg；5.进水/出水：300DN</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21C1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004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7DC1E">
            <w:pPr>
              <w:jc w:val="left"/>
              <w:rPr>
                <w:rFonts w:hint="eastAsia" w:ascii="仿宋" w:hAnsi="仿宋" w:eastAsia="仿宋" w:cs="仿宋"/>
                <w:i w:val="0"/>
                <w:iCs w:val="0"/>
                <w:color w:val="000000"/>
                <w:sz w:val="22"/>
                <w:szCs w:val="22"/>
                <w:u w:val="none"/>
              </w:rPr>
            </w:pPr>
          </w:p>
        </w:tc>
      </w:tr>
      <w:tr w14:paraId="1D36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4DE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C50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新风机组（坐地安装）</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5743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1.型号：KX-xx-1；2.供冷量：99.6kW；3.供热量：102.5kW；4.风量：6000m³/h； 5.机外静压：320Pa；6.功率：2.2kW；7.电源：380V；8.冷热水管径：80DN(mm)</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AB59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5F3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F87D">
            <w:pPr>
              <w:jc w:val="left"/>
              <w:rPr>
                <w:rFonts w:hint="eastAsia" w:ascii="仿宋" w:hAnsi="仿宋" w:eastAsia="仿宋" w:cs="仿宋"/>
                <w:i w:val="0"/>
                <w:iCs w:val="0"/>
                <w:color w:val="000000"/>
                <w:sz w:val="22"/>
                <w:szCs w:val="22"/>
                <w:u w:val="none"/>
              </w:rPr>
            </w:pPr>
          </w:p>
        </w:tc>
      </w:tr>
      <w:tr w14:paraId="427A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3A8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83B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新风机组（吊装）</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EF71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1.型号：KX-xx-1；2.供冷量：99.6kW；3.供热量：102.5kW；4.风量：6000m³/h； 5.机外静压：320Pa；6.功率：2.2kW；7.电源：380V；8.冷热水管径：80DN(mm)</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116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F2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6C162">
            <w:pPr>
              <w:jc w:val="left"/>
              <w:rPr>
                <w:rFonts w:hint="eastAsia" w:ascii="仿宋" w:hAnsi="仿宋" w:eastAsia="仿宋" w:cs="仿宋"/>
                <w:i w:val="0"/>
                <w:iCs w:val="0"/>
                <w:color w:val="000000"/>
                <w:sz w:val="22"/>
                <w:szCs w:val="22"/>
                <w:u w:val="none"/>
              </w:rPr>
            </w:pPr>
          </w:p>
        </w:tc>
      </w:tr>
      <w:tr w14:paraId="1B2FA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735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B4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新风机组（吊装）</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1A5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1.型号：KX-xx-1；2.供冷量：32.6kW；3.供热量：35.5kW；4.风量：2500m³/h； 5.机外静压：285Pa；6.功率：0.75kW；7.电源：380V；8.冷热水管径：50DN(mm)</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D412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324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3568">
            <w:pPr>
              <w:jc w:val="left"/>
              <w:rPr>
                <w:rFonts w:hint="eastAsia" w:ascii="仿宋" w:hAnsi="仿宋" w:eastAsia="仿宋" w:cs="仿宋"/>
                <w:i w:val="0"/>
                <w:iCs w:val="0"/>
                <w:color w:val="000000"/>
                <w:sz w:val="22"/>
                <w:szCs w:val="22"/>
                <w:u w:val="none"/>
              </w:rPr>
            </w:pPr>
          </w:p>
        </w:tc>
      </w:tr>
      <w:tr w14:paraId="71587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292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9E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卧式安装风机盘管</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981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1.型号：FP-170；2.供冷量：9kW；3.供热量：13.5kW；4.风量：1700m³/h； 5.功率：210W；6.噪声（高档）：52dB(A)；7.电源：220V；8.水阻：40kPa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CC5B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412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D3B61">
            <w:pPr>
              <w:jc w:val="left"/>
              <w:rPr>
                <w:rFonts w:hint="eastAsia" w:ascii="仿宋" w:hAnsi="仿宋" w:eastAsia="仿宋" w:cs="仿宋"/>
                <w:i w:val="0"/>
                <w:iCs w:val="0"/>
                <w:color w:val="000000"/>
                <w:sz w:val="22"/>
                <w:szCs w:val="22"/>
                <w:u w:val="none"/>
              </w:rPr>
            </w:pPr>
          </w:p>
        </w:tc>
      </w:tr>
      <w:tr w14:paraId="2DC02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E83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61D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卧式安装风机盘管</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6DE0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1.型号：FP-136；2.供冷量：7.2kW；3.供热量：10.8kW；4.风量：1360m³/h； 5.功率：174W；6.噪声（高档）：50dB(A)；7.电源：220V；8.水阻：40kPa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CD0F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3FE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446</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AA332">
            <w:pPr>
              <w:jc w:val="left"/>
              <w:rPr>
                <w:rFonts w:hint="eastAsia" w:ascii="仿宋" w:hAnsi="仿宋" w:eastAsia="仿宋" w:cs="仿宋"/>
                <w:i w:val="0"/>
                <w:iCs w:val="0"/>
                <w:color w:val="000000"/>
                <w:sz w:val="22"/>
                <w:szCs w:val="22"/>
                <w:u w:val="none"/>
              </w:rPr>
            </w:pPr>
          </w:p>
        </w:tc>
      </w:tr>
      <w:tr w14:paraId="12B1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962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08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卧式安装风机盘管</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949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1.型号：FP-102；2.供冷量：5.4kW；3.供热量：8.1kW；4.风量：1020m³/h； 5.功率：118W；6.噪声（高档）：49dB(A)；7.电源：220V；8.水阻：40kPa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8B6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CEC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84</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8CFDD">
            <w:pPr>
              <w:jc w:val="left"/>
              <w:rPr>
                <w:rFonts w:hint="eastAsia" w:ascii="仿宋" w:hAnsi="仿宋" w:eastAsia="仿宋" w:cs="仿宋"/>
                <w:i w:val="0"/>
                <w:iCs w:val="0"/>
                <w:color w:val="000000"/>
                <w:sz w:val="22"/>
                <w:szCs w:val="22"/>
                <w:u w:val="none"/>
              </w:rPr>
            </w:pPr>
          </w:p>
        </w:tc>
      </w:tr>
      <w:tr w14:paraId="1BFB2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F2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28C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卧式安装风机盘管</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E0A0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1.型号：FP-85；2.供冷量：4.5kW；3.供热量：6.75kW；4.风量：850m³/h； 5.功率：100W；6.噪声（高档）：47dB(A)；7.电源：220V；8.水阻：30kPa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081C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AA3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93256">
            <w:pPr>
              <w:jc w:val="left"/>
              <w:rPr>
                <w:rFonts w:hint="eastAsia" w:ascii="仿宋" w:hAnsi="仿宋" w:eastAsia="仿宋" w:cs="仿宋"/>
                <w:i w:val="0"/>
                <w:iCs w:val="0"/>
                <w:color w:val="000000"/>
                <w:sz w:val="22"/>
                <w:szCs w:val="22"/>
                <w:u w:val="none"/>
              </w:rPr>
            </w:pPr>
          </w:p>
        </w:tc>
      </w:tr>
      <w:tr w14:paraId="62921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110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BB6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卧式安装风机盘管</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AFB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1.型号：FP-68；2.供冷量：3.6kW；3.供热量：5.4kW；4.风量：680m³/h； 5.功率：84W；6.噪声（高档）：46dB(A)；7.电源：220V；8.水阻：30kPa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80D5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E23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367</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1417D">
            <w:pPr>
              <w:jc w:val="left"/>
              <w:rPr>
                <w:rFonts w:hint="eastAsia" w:ascii="仿宋" w:hAnsi="仿宋" w:eastAsia="仿宋" w:cs="仿宋"/>
                <w:i w:val="0"/>
                <w:iCs w:val="0"/>
                <w:color w:val="000000"/>
                <w:sz w:val="22"/>
                <w:szCs w:val="22"/>
                <w:u w:val="none"/>
              </w:rPr>
            </w:pPr>
          </w:p>
        </w:tc>
      </w:tr>
      <w:tr w14:paraId="36E2E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164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036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卧式安装风机盘管</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19D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1.型号：FP-34；2.供冷量：2.5kW；3.供热量：4.1kW；4.风量：351m³/h； 5.功率：49W；6.噪声（高档）：40dB(A)；7.电源：220V；8.水阻：27kPa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C6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892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271F1">
            <w:pPr>
              <w:jc w:val="left"/>
              <w:rPr>
                <w:rFonts w:hint="eastAsia" w:ascii="仿宋" w:hAnsi="仿宋" w:eastAsia="仿宋" w:cs="仿宋"/>
                <w:i w:val="0"/>
                <w:iCs w:val="0"/>
                <w:color w:val="000000"/>
                <w:sz w:val="22"/>
                <w:szCs w:val="22"/>
                <w:u w:val="none"/>
              </w:rPr>
            </w:pPr>
          </w:p>
        </w:tc>
      </w:tr>
      <w:tr w14:paraId="45C3C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298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2D5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多联机室内机</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E46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SNJ一45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EF8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0A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27DCB">
            <w:pPr>
              <w:jc w:val="left"/>
              <w:rPr>
                <w:rFonts w:hint="eastAsia" w:ascii="仿宋" w:hAnsi="仿宋" w:eastAsia="仿宋" w:cs="仿宋"/>
                <w:i w:val="0"/>
                <w:iCs w:val="0"/>
                <w:color w:val="000000"/>
                <w:sz w:val="22"/>
                <w:szCs w:val="22"/>
                <w:u w:val="none"/>
              </w:rPr>
            </w:pPr>
          </w:p>
        </w:tc>
      </w:tr>
      <w:tr w14:paraId="24F7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0E1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CD9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多联机室内机</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38CE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SNJ一50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E2C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9E2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AD418">
            <w:pPr>
              <w:jc w:val="left"/>
              <w:rPr>
                <w:rFonts w:hint="eastAsia" w:ascii="仿宋" w:hAnsi="仿宋" w:eastAsia="仿宋" w:cs="仿宋"/>
                <w:i w:val="0"/>
                <w:iCs w:val="0"/>
                <w:color w:val="000000"/>
                <w:sz w:val="22"/>
                <w:szCs w:val="22"/>
                <w:u w:val="none"/>
              </w:rPr>
            </w:pPr>
          </w:p>
        </w:tc>
      </w:tr>
      <w:tr w14:paraId="03A40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FEE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13C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多联机室内机</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132C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SNJ一63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ADEF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174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10A9A">
            <w:pPr>
              <w:jc w:val="left"/>
              <w:rPr>
                <w:rFonts w:hint="eastAsia" w:ascii="仿宋" w:hAnsi="仿宋" w:eastAsia="仿宋" w:cs="仿宋"/>
                <w:i w:val="0"/>
                <w:iCs w:val="0"/>
                <w:color w:val="000000"/>
                <w:sz w:val="22"/>
                <w:szCs w:val="22"/>
                <w:u w:val="none"/>
              </w:rPr>
            </w:pPr>
          </w:p>
        </w:tc>
      </w:tr>
      <w:tr w14:paraId="22633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5F2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372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多联机室外机</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BF16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SWJ-6F-1</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D47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2A7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B60AB">
            <w:pPr>
              <w:jc w:val="left"/>
              <w:rPr>
                <w:rFonts w:hint="eastAsia" w:ascii="仿宋" w:hAnsi="仿宋" w:eastAsia="仿宋" w:cs="仿宋"/>
                <w:i w:val="0"/>
                <w:iCs w:val="0"/>
                <w:color w:val="000000"/>
                <w:sz w:val="22"/>
                <w:szCs w:val="22"/>
                <w:u w:val="none"/>
              </w:rPr>
            </w:pPr>
          </w:p>
        </w:tc>
      </w:tr>
      <w:tr w14:paraId="2EBB9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B6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C5C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方形膨胀水箱</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785F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1100x1100x1100h  满水重量:1288kg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1400x1400x1200h  满水重量:2531kg</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F25A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698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003F8">
            <w:pPr>
              <w:jc w:val="left"/>
              <w:rPr>
                <w:rFonts w:hint="eastAsia" w:ascii="仿宋" w:hAnsi="仿宋" w:eastAsia="仿宋" w:cs="仿宋"/>
                <w:i w:val="0"/>
                <w:iCs w:val="0"/>
                <w:color w:val="000000"/>
                <w:sz w:val="22"/>
                <w:szCs w:val="22"/>
                <w:u w:val="none"/>
              </w:rPr>
            </w:pPr>
          </w:p>
        </w:tc>
      </w:tr>
      <w:tr w14:paraId="177ED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F85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E9A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导流型半容积式换热器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F56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1.换热面积：15.0m²；2.有效容积：4.00m³; 3.热媒侧承压1.0MPa ; 4.热水侧承压1.6MPa</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93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75D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E8858">
            <w:pPr>
              <w:jc w:val="left"/>
              <w:rPr>
                <w:rFonts w:hint="eastAsia" w:ascii="仿宋" w:hAnsi="仿宋" w:eastAsia="仿宋" w:cs="仿宋"/>
                <w:i w:val="0"/>
                <w:iCs w:val="0"/>
                <w:color w:val="000000"/>
                <w:sz w:val="22"/>
                <w:szCs w:val="22"/>
                <w:u w:val="none"/>
              </w:rPr>
            </w:pPr>
          </w:p>
        </w:tc>
      </w:tr>
      <w:tr w14:paraId="112CA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7C9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88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膨胀罐</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7C2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有效容积0.6m³</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866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5C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4DD13">
            <w:pPr>
              <w:jc w:val="left"/>
              <w:rPr>
                <w:rFonts w:hint="eastAsia" w:ascii="仿宋" w:hAnsi="仿宋" w:eastAsia="仿宋" w:cs="仿宋"/>
                <w:i w:val="0"/>
                <w:iCs w:val="0"/>
                <w:color w:val="000000"/>
                <w:sz w:val="22"/>
                <w:szCs w:val="22"/>
                <w:u w:val="none"/>
              </w:rPr>
            </w:pPr>
          </w:p>
        </w:tc>
      </w:tr>
      <w:tr w14:paraId="314DF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6AB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BD8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热水循环泵(变频)</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E52D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Q=2.0m³/h   H=12m   N=1.1kw</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0519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2CB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15ADE">
            <w:pPr>
              <w:jc w:val="left"/>
              <w:rPr>
                <w:rFonts w:hint="eastAsia" w:ascii="仿宋" w:hAnsi="仿宋" w:eastAsia="仿宋" w:cs="仿宋"/>
                <w:i w:val="0"/>
                <w:iCs w:val="0"/>
                <w:color w:val="000000"/>
                <w:sz w:val="22"/>
                <w:szCs w:val="22"/>
                <w:u w:val="none"/>
              </w:rPr>
            </w:pPr>
          </w:p>
        </w:tc>
      </w:tr>
      <w:tr w14:paraId="54320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C55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D54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BZY200-H2（一体化三用型冷源热回收机组）</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989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BZY125XIID-37/30-7/14-H3-LN；2.空调水流量：179m³/h；3.空调水压损：40kpa；4.冷却水流量：297m³/h；5.冷却水压损：50kpa；6.卫生热水流量：21.5m³/h；7.卫生热水压损：20kpa；8.溶液量：4.3t；9.冷凝器吸收器材质：光面焊钛管TA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B632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B81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202FD">
            <w:pPr>
              <w:jc w:val="left"/>
              <w:rPr>
                <w:rFonts w:hint="eastAsia" w:ascii="仿宋" w:hAnsi="仿宋" w:eastAsia="仿宋" w:cs="仿宋"/>
                <w:i w:val="0"/>
                <w:iCs w:val="0"/>
                <w:color w:val="000000"/>
                <w:sz w:val="22"/>
                <w:szCs w:val="22"/>
                <w:u w:val="none"/>
              </w:rPr>
            </w:pPr>
          </w:p>
        </w:tc>
      </w:tr>
      <w:tr w14:paraId="67AA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7C4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62F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BZY125-H3(一体化三用型四管制)</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D4D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BZY200XIID-37/30-7/14-H2-LN；2.空调水流量：286m³/h；3.空调水压损：40kpa；4.冷却水流量：476m³/h；5.冷却水压损：50kpa；6.卫生热水流量：34.4m³/h；7.卫生热水压损：30kpa；8.溶液量：6.8t；9.冷凝器吸收器材质：光面焊钛管TA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CE06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D04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B4575">
            <w:pPr>
              <w:jc w:val="left"/>
              <w:rPr>
                <w:rFonts w:hint="eastAsia" w:ascii="仿宋" w:hAnsi="仿宋" w:eastAsia="仿宋" w:cs="仿宋"/>
                <w:i w:val="0"/>
                <w:iCs w:val="0"/>
                <w:color w:val="000000"/>
                <w:sz w:val="22"/>
                <w:szCs w:val="22"/>
                <w:u w:val="none"/>
              </w:rPr>
            </w:pPr>
          </w:p>
        </w:tc>
      </w:tr>
      <w:tr w14:paraId="14B2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734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C41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3EA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1.型号：TD125-15Y/4；2.功率：11kW；3.扬程：15m；4.流量：155m³/h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5E18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51A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A6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一体化泵组</w:t>
            </w:r>
          </w:p>
        </w:tc>
      </w:tr>
      <w:tr w14:paraId="2AE01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221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E3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E5B6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1.型号：TD200-15Y/4；2.功率：18.5kW；3.扬程:15m；4.流量：250m³/h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040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597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9C219">
            <w:pPr>
              <w:jc w:val="center"/>
              <w:rPr>
                <w:rFonts w:hint="eastAsia" w:ascii="仿宋" w:hAnsi="仿宋" w:eastAsia="仿宋" w:cs="仿宋"/>
                <w:i w:val="0"/>
                <w:iCs w:val="0"/>
                <w:color w:val="000000"/>
                <w:sz w:val="22"/>
                <w:szCs w:val="22"/>
                <w:u w:val="none"/>
              </w:rPr>
            </w:pPr>
          </w:p>
        </w:tc>
      </w:tr>
      <w:tr w14:paraId="0C2F1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252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ABD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空调水泵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22D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1.型号：TD100-27YA/4；2.功率：11kW；3.扬程:27m；4.流量：90m³/h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D4D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59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DBE5F">
            <w:pPr>
              <w:jc w:val="center"/>
              <w:rPr>
                <w:rFonts w:hint="eastAsia" w:ascii="仿宋" w:hAnsi="仿宋" w:eastAsia="仿宋" w:cs="仿宋"/>
                <w:i w:val="0"/>
                <w:iCs w:val="0"/>
                <w:color w:val="000000"/>
                <w:sz w:val="22"/>
                <w:szCs w:val="22"/>
                <w:u w:val="none"/>
              </w:rPr>
            </w:pPr>
          </w:p>
        </w:tc>
      </w:tr>
      <w:tr w14:paraId="29C7B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F37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EEA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空调水泵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187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1.型号：TD125-27Y/4；2.功率：18.5kW；3.扬程:27m；4.流量：143m³/h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845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588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A9B8C">
            <w:pPr>
              <w:jc w:val="center"/>
              <w:rPr>
                <w:rFonts w:hint="eastAsia" w:ascii="仿宋" w:hAnsi="仿宋" w:eastAsia="仿宋" w:cs="仿宋"/>
                <w:i w:val="0"/>
                <w:iCs w:val="0"/>
                <w:color w:val="000000"/>
                <w:sz w:val="22"/>
                <w:szCs w:val="22"/>
                <w:u w:val="none"/>
              </w:rPr>
            </w:pPr>
          </w:p>
        </w:tc>
      </w:tr>
      <w:tr w14:paraId="309FD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A16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E94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卫生热水泵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287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1.型号：TD40-15YA/2；2.功率：1.5kW；3.扬程：15m；4.流量：11m³/h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66C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D50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630F0">
            <w:pPr>
              <w:jc w:val="center"/>
              <w:rPr>
                <w:rFonts w:hint="eastAsia" w:ascii="仿宋" w:hAnsi="仿宋" w:eastAsia="仿宋" w:cs="仿宋"/>
                <w:i w:val="0"/>
                <w:iCs w:val="0"/>
                <w:color w:val="000000"/>
                <w:sz w:val="22"/>
                <w:szCs w:val="22"/>
                <w:u w:val="none"/>
              </w:rPr>
            </w:pPr>
          </w:p>
        </w:tc>
      </w:tr>
      <w:tr w14:paraId="5B929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AE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D8B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卫生热水泵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AD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1.型号：TD65-15YA/2；2.功率：2.2kW；3.扬程:15m；4.流量：18m³/h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791D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49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07301">
            <w:pPr>
              <w:jc w:val="center"/>
              <w:rPr>
                <w:rFonts w:hint="eastAsia" w:ascii="仿宋" w:hAnsi="仿宋" w:eastAsia="仿宋" w:cs="仿宋"/>
                <w:i w:val="0"/>
                <w:iCs w:val="0"/>
                <w:color w:val="000000"/>
                <w:sz w:val="22"/>
                <w:szCs w:val="22"/>
                <w:u w:val="none"/>
              </w:rPr>
            </w:pPr>
          </w:p>
        </w:tc>
      </w:tr>
      <w:tr w14:paraId="7CFE6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468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443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温水泵</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D92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1.型号：TD100-27YA/4；2.功率：11kW；3.扬程:27m；4.流量：90m³/h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7BA0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4B8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022D0">
            <w:pPr>
              <w:jc w:val="center"/>
              <w:rPr>
                <w:rFonts w:hint="eastAsia" w:ascii="仿宋" w:hAnsi="仿宋" w:eastAsia="仿宋" w:cs="仿宋"/>
                <w:i w:val="0"/>
                <w:iCs w:val="0"/>
                <w:color w:val="000000"/>
                <w:sz w:val="22"/>
                <w:szCs w:val="22"/>
                <w:u w:val="none"/>
              </w:rPr>
            </w:pPr>
          </w:p>
        </w:tc>
      </w:tr>
      <w:tr w14:paraId="4F07F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3BA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AF1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1FF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1.型号：BRS-8；2.软化能力：8t/h；</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3E2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1D3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0D03F">
            <w:pPr>
              <w:jc w:val="center"/>
              <w:rPr>
                <w:rFonts w:hint="eastAsia" w:ascii="仿宋" w:hAnsi="仿宋" w:eastAsia="仿宋" w:cs="仿宋"/>
                <w:i w:val="0"/>
                <w:iCs w:val="0"/>
                <w:color w:val="000000"/>
                <w:sz w:val="22"/>
                <w:szCs w:val="22"/>
                <w:u w:val="none"/>
              </w:rPr>
            </w:pPr>
          </w:p>
        </w:tc>
      </w:tr>
      <w:tr w14:paraId="3D092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82F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27D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加药装置</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A56B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1.型号：100+40，电磁计量泵；2.阻垢缓蚀、杀菌灭藻</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691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FB2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94869">
            <w:pPr>
              <w:jc w:val="center"/>
              <w:rPr>
                <w:rFonts w:hint="eastAsia" w:ascii="仿宋" w:hAnsi="仿宋" w:eastAsia="仿宋" w:cs="仿宋"/>
                <w:i w:val="0"/>
                <w:iCs w:val="0"/>
                <w:color w:val="000000"/>
                <w:sz w:val="22"/>
                <w:szCs w:val="22"/>
                <w:u w:val="none"/>
              </w:rPr>
            </w:pPr>
          </w:p>
        </w:tc>
      </w:tr>
      <w:tr w14:paraId="45B0D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4F0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29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3971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1.型号：DN300；2.过滤网目数：4</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537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AB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AB9A7">
            <w:pPr>
              <w:jc w:val="center"/>
              <w:rPr>
                <w:rFonts w:hint="eastAsia" w:ascii="仿宋" w:hAnsi="仿宋" w:eastAsia="仿宋" w:cs="仿宋"/>
                <w:i w:val="0"/>
                <w:iCs w:val="0"/>
                <w:color w:val="000000"/>
                <w:sz w:val="22"/>
                <w:szCs w:val="22"/>
                <w:u w:val="none"/>
              </w:rPr>
            </w:pPr>
          </w:p>
        </w:tc>
      </w:tr>
      <w:tr w14:paraId="5A127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E9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140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7DB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1.型号：DN250；2.过滤网目数：18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E7D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725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25141">
            <w:pPr>
              <w:jc w:val="center"/>
              <w:rPr>
                <w:rFonts w:hint="eastAsia" w:ascii="仿宋" w:hAnsi="仿宋" w:eastAsia="仿宋" w:cs="仿宋"/>
                <w:i w:val="0"/>
                <w:iCs w:val="0"/>
                <w:color w:val="000000"/>
                <w:sz w:val="22"/>
                <w:szCs w:val="22"/>
                <w:u w:val="none"/>
              </w:rPr>
            </w:pPr>
          </w:p>
        </w:tc>
      </w:tr>
      <w:tr w14:paraId="3467A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65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65B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F93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1.型号：DN125；2.过滤网目数：18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F7D5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6CE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BF83F">
            <w:pPr>
              <w:jc w:val="center"/>
              <w:rPr>
                <w:rFonts w:hint="eastAsia" w:ascii="仿宋" w:hAnsi="仿宋" w:eastAsia="仿宋" w:cs="仿宋"/>
                <w:i w:val="0"/>
                <w:iCs w:val="0"/>
                <w:color w:val="000000"/>
                <w:sz w:val="22"/>
                <w:szCs w:val="22"/>
                <w:u w:val="none"/>
              </w:rPr>
            </w:pPr>
          </w:p>
        </w:tc>
      </w:tr>
      <w:tr w14:paraId="283BF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C77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9FD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2245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1.型号：DN250；2.过滤网目数：4</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C52E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1F5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211C9">
            <w:pPr>
              <w:jc w:val="center"/>
              <w:rPr>
                <w:rFonts w:hint="eastAsia" w:ascii="仿宋" w:hAnsi="仿宋" w:eastAsia="仿宋" w:cs="仿宋"/>
                <w:i w:val="0"/>
                <w:iCs w:val="0"/>
                <w:color w:val="000000"/>
                <w:sz w:val="22"/>
                <w:szCs w:val="22"/>
                <w:u w:val="none"/>
              </w:rPr>
            </w:pPr>
          </w:p>
        </w:tc>
      </w:tr>
      <w:tr w14:paraId="31A95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0D0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976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7950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1.型号：DN200；2.过滤网目数：18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CD00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534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A74A7">
            <w:pPr>
              <w:jc w:val="center"/>
              <w:rPr>
                <w:rFonts w:hint="eastAsia" w:ascii="仿宋" w:hAnsi="仿宋" w:eastAsia="仿宋" w:cs="仿宋"/>
                <w:i w:val="0"/>
                <w:iCs w:val="0"/>
                <w:color w:val="000000"/>
                <w:sz w:val="22"/>
                <w:szCs w:val="22"/>
                <w:u w:val="none"/>
              </w:rPr>
            </w:pPr>
          </w:p>
        </w:tc>
      </w:tr>
      <w:tr w14:paraId="61532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A3C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8D0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82A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1.型号：DN150；2.过滤网目数：18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B81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31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31845">
            <w:pPr>
              <w:jc w:val="center"/>
              <w:rPr>
                <w:rFonts w:hint="eastAsia" w:ascii="仿宋" w:hAnsi="仿宋" w:eastAsia="仿宋" w:cs="仿宋"/>
                <w:i w:val="0"/>
                <w:iCs w:val="0"/>
                <w:color w:val="000000"/>
                <w:sz w:val="22"/>
                <w:szCs w:val="22"/>
                <w:u w:val="none"/>
              </w:rPr>
            </w:pPr>
          </w:p>
        </w:tc>
      </w:tr>
      <w:tr w14:paraId="40DB7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36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2FD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零阻力过滤器</w:t>
            </w:r>
          </w:p>
        </w:tc>
        <w:tc>
          <w:tcPr>
            <w:tcW w:w="2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496C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1.型号：DN80；2.过滤网目数：18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80D2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94E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9CF67">
            <w:pPr>
              <w:jc w:val="center"/>
              <w:rPr>
                <w:rFonts w:hint="eastAsia" w:ascii="仿宋" w:hAnsi="仿宋" w:eastAsia="仿宋" w:cs="仿宋"/>
                <w:i w:val="0"/>
                <w:iCs w:val="0"/>
                <w:color w:val="000000"/>
                <w:sz w:val="22"/>
                <w:szCs w:val="22"/>
                <w:u w:val="none"/>
              </w:rPr>
            </w:pPr>
          </w:p>
        </w:tc>
      </w:tr>
      <w:tr w14:paraId="7BD2E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85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备注：以上清单包含但不仅限于，以实地勘察为准，以上没有列出但属于中央空调系统范围内的所有内容均属于本次采购内容。</w:t>
            </w:r>
          </w:p>
        </w:tc>
      </w:tr>
    </w:tbl>
    <w:p w14:paraId="6F64AA90">
      <w:pPr>
        <w:pStyle w:val="2"/>
        <w:keepNext w:val="0"/>
        <w:keepLines w:val="0"/>
        <w:pageBreakBefore w:val="0"/>
        <w:widowControl w:val="0"/>
        <w:kinsoku/>
        <w:wordWrap/>
        <w:overflowPunct/>
        <w:topLinePunct w:val="0"/>
        <w:autoSpaceDE/>
        <w:autoSpaceDN/>
        <w:bidi w:val="0"/>
        <w:adjustRightInd w:val="0"/>
        <w:snapToGrid/>
        <w:spacing w:line="240" w:lineRule="exact"/>
        <w:textAlignment w:val="baseline"/>
        <w:rPr>
          <w:rFonts w:hint="default"/>
          <w:lang w:val="en-US" w:eastAsia="zh-CN"/>
        </w:rPr>
      </w:pPr>
    </w:p>
    <w:p w14:paraId="561B50D8">
      <w:pPr>
        <w:numPr>
          <w:ilvl w:val="0"/>
          <w:numId w:val="1"/>
        </w:numPr>
        <w:ind w:left="0" w:leftChars="0" w:firstLine="0" w:firstLineChars="0"/>
        <w:rPr>
          <w:rFonts w:hint="eastAsia" w:ascii="仿宋" w:hAnsi="仿宋" w:eastAsia="仿宋" w:cs="仿宋"/>
          <w:b/>
          <w:bCs/>
          <w:color w:val="000000"/>
          <w:kern w:val="0"/>
          <w:sz w:val="24"/>
          <w:lang w:val="en-US" w:eastAsia="zh-CN"/>
        </w:rPr>
      </w:pPr>
      <w:r>
        <w:rPr>
          <w:rFonts w:hint="eastAsia" w:ascii="仿宋" w:hAnsi="仿宋" w:eastAsia="仿宋" w:cs="仿宋"/>
          <w:b/>
          <w:bCs/>
          <w:color w:val="000000"/>
          <w:kern w:val="0"/>
          <w:sz w:val="24"/>
          <w:lang w:val="en-US" w:eastAsia="zh-CN"/>
        </w:rPr>
        <w:t>作业明细</w:t>
      </w:r>
    </w:p>
    <w:p w14:paraId="5DA103D0">
      <w:pPr>
        <w:numPr>
          <w:ilvl w:val="0"/>
          <w:numId w:val="0"/>
        </w:numPr>
        <w:rPr>
          <w:rFonts w:hint="eastAsia" w:eastAsia="仿宋"/>
          <w:b/>
          <w:bCs/>
          <w:sz w:val="22"/>
          <w:szCs w:val="28"/>
          <w:lang w:val="en-US" w:eastAsia="zh-CN"/>
        </w:rPr>
      </w:pPr>
      <w:r>
        <w:rPr>
          <w:rFonts w:hint="eastAsia" w:eastAsia="仿宋"/>
          <w:b/>
          <w:bCs/>
          <w:sz w:val="22"/>
          <w:szCs w:val="28"/>
          <w:lang w:val="en-US" w:eastAsia="zh-CN"/>
        </w:rPr>
        <w:t>1.主机及软水系统主要服务内容</w:t>
      </w:r>
    </w:p>
    <w:p w14:paraId="78196E3C">
      <w:pPr>
        <w:numPr>
          <w:ilvl w:val="0"/>
          <w:numId w:val="0"/>
        </w:numPr>
        <w:rPr>
          <w:rFonts w:hint="eastAsia" w:eastAsia="仿宋"/>
          <w:sz w:val="22"/>
          <w:szCs w:val="28"/>
          <w:lang w:val="en-US" w:eastAsia="zh-CN"/>
        </w:rPr>
      </w:pPr>
      <w:r>
        <w:rPr>
          <w:rFonts w:hint="eastAsia" w:eastAsia="仿宋"/>
          <w:sz w:val="22"/>
          <w:szCs w:val="28"/>
          <w:lang w:val="en-US" w:eastAsia="zh-CN"/>
        </w:rPr>
        <w:t>（1）软水设备维护保养；</w:t>
      </w:r>
    </w:p>
    <w:p w14:paraId="53F488CB">
      <w:pPr>
        <w:numPr>
          <w:ilvl w:val="0"/>
          <w:numId w:val="0"/>
        </w:numPr>
        <w:rPr>
          <w:rFonts w:hint="eastAsia" w:eastAsia="仿宋"/>
          <w:sz w:val="22"/>
          <w:szCs w:val="28"/>
          <w:lang w:val="en-US" w:eastAsia="zh-CN"/>
        </w:rPr>
      </w:pPr>
      <w:r>
        <w:rPr>
          <w:rFonts w:hint="eastAsia" w:eastAsia="仿宋"/>
          <w:sz w:val="22"/>
          <w:szCs w:val="28"/>
          <w:lang w:val="en-US" w:eastAsia="zh-CN"/>
        </w:rPr>
        <w:t>（2）软水器树脂检查；</w:t>
      </w:r>
    </w:p>
    <w:p w14:paraId="51A5C827">
      <w:pPr>
        <w:numPr>
          <w:ilvl w:val="0"/>
          <w:numId w:val="0"/>
        </w:numPr>
        <w:rPr>
          <w:rFonts w:hint="eastAsia" w:eastAsia="仿宋"/>
          <w:sz w:val="22"/>
          <w:szCs w:val="28"/>
          <w:lang w:val="en-US" w:eastAsia="zh-CN"/>
        </w:rPr>
      </w:pPr>
      <w:r>
        <w:rPr>
          <w:rFonts w:hint="eastAsia" w:eastAsia="仿宋"/>
          <w:sz w:val="22"/>
          <w:szCs w:val="28"/>
          <w:lang w:val="en-US" w:eastAsia="zh-CN"/>
        </w:rPr>
        <w:t>（3）软水器盐箱定期补充工业盐；</w:t>
      </w:r>
    </w:p>
    <w:p w14:paraId="44E32CFD">
      <w:pPr>
        <w:numPr>
          <w:ilvl w:val="0"/>
          <w:numId w:val="0"/>
        </w:numPr>
        <w:rPr>
          <w:rFonts w:hint="eastAsia" w:eastAsia="仿宋"/>
          <w:sz w:val="22"/>
          <w:szCs w:val="28"/>
          <w:lang w:val="en-US" w:eastAsia="zh-CN"/>
        </w:rPr>
      </w:pPr>
      <w:r>
        <w:rPr>
          <w:rFonts w:hint="eastAsia" w:eastAsia="仿宋"/>
          <w:sz w:val="22"/>
          <w:szCs w:val="28"/>
          <w:lang w:val="en-US" w:eastAsia="zh-CN"/>
        </w:rPr>
        <w:t>（4）定期化验检测冷却水硬度、电导率等参数并出具检测报告；</w:t>
      </w:r>
    </w:p>
    <w:p w14:paraId="43988E67">
      <w:pPr>
        <w:numPr>
          <w:ilvl w:val="0"/>
          <w:numId w:val="0"/>
        </w:numPr>
        <w:rPr>
          <w:rFonts w:hint="eastAsia" w:eastAsia="仿宋"/>
          <w:sz w:val="22"/>
          <w:szCs w:val="28"/>
          <w:lang w:val="en-US" w:eastAsia="zh-CN"/>
        </w:rPr>
      </w:pPr>
      <w:r>
        <w:rPr>
          <w:rFonts w:hint="eastAsia" w:eastAsia="仿宋"/>
          <w:sz w:val="22"/>
          <w:szCs w:val="28"/>
          <w:lang w:val="en-US" w:eastAsia="zh-CN"/>
        </w:rPr>
        <w:t>（5）根据检测报告定期排污降低电导率，延缓结垢；</w:t>
      </w:r>
    </w:p>
    <w:p w14:paraId="102EFCB1">
      <w:pPr>
        <w:numPr>
          <w:ilvl w:val="0"/>
          <w:numId w:val="0"/>
        </w:numPr>
        <w:rPr>
          <w:rFonts w:hint="eastAsia" w:eastAsia="仿宋"/>
          <w:sz w:val="22"/>
          <w:szCs w:val="28"/>
          <w:lang w:val="en-US" w:eastAsia="zh-CN"/>
        </w:rPr>
      </w:pPr>
      <w:r>
        <w:rPr>
          <w:rFonts w:hint="eastAsia" w:eastAsia="仿宋"/>
          <w:sz w:val="22"/>
          <w:szCs w:val="28"/>
          <w:lang w:val="en-US" w:eastAsia="zh-CN"/>
        </w:rPr>
        <w:t>（6）自动加药装置维护保养、添加药剂；</w:t>
      </w:r>
    </w:p>
    <w:p w14:paraId="284DBB1A">
      <w:pPr>
        <w:numPr>
          <w:ilvl w:val="0"/>
          <w:numId w:val="0"/>
        </w:numPr>
        <w:rPr>
          <w:rFonts w:hint="eastAsia" w:eastAsia="仿宋"/>
          <w:sz w:val="22"/>
          <w:szCs w:val="28"/>
          <w:lang w:val="en-US" w:eastAsia="zh-CN"/>
        </w:rPr>
      </w:pPr>
      <w:r>
        <w:rPr>
          <w:rFonts w:hint="eastAsia" w:eastAsia="仿宋"/>
          <w:sz w:val="22"/>
          <w:szCs w:val="28"/>
          <w:lang w:val="en-US" w:eastAsia="zh-CN"/>
        </w:rPr>
        <w:t>（7）制冷季每月清洗冷却塔，塔盘、布水器、填料；</w:t>
      </w:r>
    </w:p>
    <w:p w14:paraId="7A92C461">
      <w:pPr>
        <w:numPr>
          <w:ilvl w:val="0"/>
          <w:numId w:val="0"/>
        </w:numPr>
        <w:rPr>
          <w:rFonts w:hint="eastAsia" w:eastAsia="仿宋"/>
          <w:sz w:val="22"/>
          <w:szCs w:val="28"/>
          <w:lang w:val="en-US" w:eastAsia="zh-CN"/>
        </w:rPr>
      </w:pPr>
      <w:r>
        <w:rPr>
          <w:rFonts w:hint="eastAsia" w:eastAsia="仿宋"/>
          <w:sz w:val="22"/>
          <w:szCs w:val="28"/>
          <w:lang w:val="en-US" w:eastAsia="zh-CN"/>
        </w:rPr>
        <w:t>（8）转换季节清洗零阻力过滤器、冷却塔过滤器；</w:t>
      </w:r>
    </w:p>
    <w:p w14:paraId="29D993BC">
      <w:pPr>
        <w:numPr>
          <w:ilvl w:val="0"/>
          <w:numId w:val="0"/>
        </w:numPr>
        <w:rPr>
          <w:rFonts w:hint="eastAsia" w:eastAsia="仿宋"/>
          <w:sz w:val="22"/>
          <w:szCs w:val="28"/>
          <w:lang w:val="en-US" w:eastAsia="zh-CN"/>
        </w:rPr>
      </w:pPr>
      <w:r>
        <w:rPr>
          <w:rFonts w:hint="eastAsia" w:eastAsia="仿宋"/>
          <w:sz w:val="22"/>
          <w:szCs w:val="28"/>
          <w:lang w:val="en-US" w:eastAsia="zh-CN"/>
        </w:rPr>
        <w:t>（9）主机开盖检查铜管是否结垢，如有垢则进行化学清洗，有软泥则进行物理通炮；</w:t>
      </w:r>
    </w:p>
    <w:p w14:paraId="2E93922E">
      <w:pPr>
        <w:numPr>
          <w:ilvl w:val="0"/>
          <w:numId w:val="0"/>
        </w:numPr>
        <w:rPr>
          <w:rFonts w:hint="eastAsia" w:eastAsia="仿宋"/>
          <w:sz w:val="22"/>
          <w:szCs w:val="28"/>
          <w:lang w:val="en-US" w:eastAsia="zh-CN"/>
        </w:rPr>
      </w:pPr>
      <w:r>
        <w:rPr>
          <w:rFonts w:hint="eastAsia" w:eastAsia="仿宋"/>
          <w:sz w:val="22"/>
          <w:szCs w:val="28"/>
          <w:lang w:val="en-US" w:eastAsia="zh-CN"/>
        </w:rPr>
        <w:t>（10）具体详见《中央空调软水年服务项目》。</w:t>
      </w:r>
    </w:p>
    <w:p w14:paraId="16B052F8">
      <w:pPr>
        <w:pStyle w:val="2"/>
        <w:keepNext w:val="0"/>
        <w:keepLines w:val="0"/>
        <w:pageBreakBefore w:val="0"/>
        <w:widowControl w:val="0"/>
        <w:kinsoku/>
        <w:wordWrap/>
        <w:overflowPunct/>
        <w:topLinePunct w:val="0"/>
        <w:autoSpaceDE/>
        <w:autoSpaceDN/>
        <w:bidi w:val="0"/>
        <w:adjustRightInd w:val="0"/>
        <w:snapToGrid/>
        <w:spacing w:line="240" w:lineRule="exact"/>
        <w:textAlignment w:val="baseline"/>
        <w:rPr>
          <w:rFonts w:hint="eastAsia"/>
          <w:lang w:val="en-US" w:eastAsia="zh-CN"/>
        </w:rPr>
      </w:pPr>
    </w:p>
    <w:p w14:paraId="3630A066">
      <w:pPr>
        <w:numPr>
          <w:ilvl w:val="0"/>
          <w:numId w:val="0"/>
        </w:numPr>
        <w:rPr>
          <w:rFonts w:hint="eastAsia" w:eastAsia="仿宋"/>
          <w:sz w:val="22"/>
          <w:szCs w:val="28"/>
          <w:lang w:val="en-US" w:eastAsia="zh-CN"/>
        </w:rPr>
      </w:pPr>
      <w:r>
        <w:rPr>
          <w:rFonts w:hint="eastAsia" w:eastAsia="仿宋"/>
          <w:b/>
          <w:bCs/>
          <w:sz w:val="22"/>
          <w:szCs w:val="28"/>
          <w:lang w:val="en-US" w:eastAsia="zh-CN"/>
        </w:rPr>
        <w:t>潜在风险告知</w:t>
      </w:r>
      <w:r>
        <w:rPr>
          <w:rFonts w:hint="eastAsia" w:eastAsia="仿宋"/>
          <w:sz w:val="22"/>
          <w:szCs w:val="28"/>
          <w:lang w:val="en-US" w:eastAsia="zh-CN"/>
        </w:rPr>
        <w:t>：</w:t>
      </w:r>
    </w:p>
    <w:p w14:paraId="5910ED80">
      <w:pPr>
        <w:numPr>
          <w:ilvl w:val="0"/>
          <w:numId w:val="0"/>
        </w:numPr>
        <w:ind w:firstLine="440" w:firstLineChars="200"/>
        <w:rPr>
          <w:rFonts w:hint="eastAsia" w:eastAsia="仿宋"/>
          <w:sz w:val="22"/>
          <w:szCs w:val="28"/>
          <w:lang w:val="en-US" w:eastAsia="zh-CN"/>
        </w:rPr>
      </w:pPr>
      <w:r>
        <w:rPr>
          <w:rFonts w:hint="eastAsia" w:eastAsia="仿宋"/>
          <w:sz w:val="22"/>
          <w:szCs w:val="28"/>
          <w:lang w:val="en-US" w:eastAsia="zh-CN"/>
        </w:rPr>
        <w:t>主机内部换热管为特殊材质，化学清洗需用酸洗，如药剂选用不当会造成换热管腐蚀穿孔，一旦清洗药剂进入主机，机组溶液将无法使用必须全部更换，单台机组溶液约70万元，换热管也必须全部更换，单台机组约20万元。若因供应商在服务过程中导致的采购方设备损坏，将由供应商承担修复或更换责任。望各供应商知悉潜在风险！</w:t>
      </w:r>
    </w:p>
    <w:p w14:paraId="0749DA2F">
      <w:pPr>
        <w:numPr>
          <w:ilvl w:val="0"/>
          <w:numId w:val="0"/>
        </w:numPr>
        <w:rPr>
          <w:rFonts w:hint="eastAsia" w:eastAsia="仿宋"/>
          <w:sz w:val="22"/>
          <w:szCs w:val="28"/>
          <w:lang w:val="en-US" w:eastAsia="zh-CN"/>
        </w:rPr>
      </w:pPr>
    </w:p>
    <w:p w14:paraId="622C8EC8">
      <w:pPr>
        <w:numPr>
          <w:ilvl w:val="0"/>
          <w:numId w:val="0"/>
        </w:numPr>
        <w:rPr>
          <w:rFonts w:hint="eastAsia"/>
          <w:lang w:val="en-US" w:eastAsia="zh-CN"/>
        </w:rPr>
      </w:pPr>
      <w:r>
        <w:rPr>
          <w:rFonts w:hint="eastAsia" w:eastAsia="仿宋"/>
          <w:b/>
          <w:bCs/>
          <w:sz w:val="22"/>
          <w:szCs w:val="28"/>
          <w:lang w:val="en-US" w:eastAsia="zh-CN"/>
        </w:rPr>
        <w:t>中央空调软水年服务周期</w:t>
      </w:r>
    </w:p>
    <w:tbl>
      <w:tblPr>
        <w:tblStyle w:val="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8"/>
        <w:gridCol w:w="5961"/>
        <w:gridCol w:w="2890"/>
      </w:tblGrid>
      <w:tr w14:paraId="39AA8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B680F43">
            <w:pPr>
              <w:keepNext w:val="0"/>
              <w:keepLines w:val="0"/>
              <w:widowControl/>
              <w:suppressLineNumbers w:val="0"/>
              <w:jc w:val="center"/>
              <w:textAlignment w:val="center"/>
              <w:rPr>
                <w:rFonts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No.</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B426C23">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A015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周期</w:t>
            </w:r>
          </w:p>
        </w:tc>
      </w:tr>
      <w:tr w14:paraId="717C2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62BBC15D">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05383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软水设备运行观察及控制参数检查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3E0101A">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2806B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096F202B">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CC758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软水控制逻辑检查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728F0C9">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073EB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27502524">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F187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软水系统管路检查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69465665">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53573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094F872A">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370346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补水压力检查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69304640">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2A594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79539CA3">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1DABC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软水系统电气检查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03C5893">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19580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B5733EC">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87AAD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软水再生检查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0D50B59">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788B1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1C0C43DB">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C72F1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电导率仪检查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D37E438">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2E0DC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8D737D3">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CCDD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电导率数据检测</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1BC4DAC">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7485B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2CFD967">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18B23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软水系统排水阀检查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96AEC62">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6DC92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E83C61A">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10</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C36FB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阻垢剂液位检查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85487B1">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29345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0DE2A4CE">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11</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AA59A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杀菌剂液位检查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9E65F6B">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2327F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2EF0E009">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6DFC33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盐箱软化盐液位检查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52CD8E7">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67EE6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166ED3C9">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13</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B1DEC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阻垢剂液位传感器检查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74DBD17">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42646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1DAB1B9B">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BE988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杀菌剂液位传感器检查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93CEBBD">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05E0F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0D948DE1">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52656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盐箱液位传感器检查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1CA93402">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4915B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BE96417">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16</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45EF4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阻垢泵运行检查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80C5B15">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395AC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1AA72797">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17</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6B51C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杀菌泵运行检查</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3DA86442">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个月</w:t>
            </w:r>
          </w:p>
        </w:tc>
      </w:tr>
      <w:tr w14:paraId="0B050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40B0F62">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57B15DD">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次冷却塔盘、集污斗及布水器清洗</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90CCC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制冷季每月</w:t>
            </w:r>
            <w:r>
              <w:rPr>
                <w:rFonts w:hint="default" w:ascii="Calibri" w:hAnsi="Calibri" w:eastAsia="仿宋"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次</w:t>
            </w:r>
          </w:p>
        </w:tc>
      </w:tr>
      <w:tr w14:paraId="61C0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1E4E578E">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19</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A07BEF8">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3</w:t>
            </w:r>
            <w:r>
              <w:rPr>
                <w:rFonts w:hint="eastAsia" w:ascii="仿宋" w:hAnsi="仿宋" w:eastAsia="仿宋" w:cs="仿宋"/>
                <w:i w:val="0"/>
                <w:iCs w:val="0"/>
                <w:color w:val="000000"/>
                <w:kern w:val="0"/>
                <w:sz w:val="22"/>
                <w:szCs w:val="22"/>
                <w:u w:val="none"/>
                <w:lang w:val="en-US" w:eastAsia="zh-CN" w:bidi="ar"/>
              </w:rPr>
              <w:t>次冷却水补水进、出水硬度检测</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F6A2F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制冷季每月</w:t>
            </w:r>
            <w:r>
              <w:rPr>
                <w:rFonts w:hint="default" w:ascii="Calibri" w:hAnsi="Calibri" w:eastAsia="仿宋"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次</w:t>
            </w:r>
          </w:p>
        </w:tc>
      </w:tr>
      <w:tr w14:paraId="4A04D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2C9F2786">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08041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软化盐、药剂补充及服务指导</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CE787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制冷季每月</w:t>
            </w:r>
          </w:p>
        </w:tc>
      </w:tr>
      <w:tr w14:paraId="35604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3274555C">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05596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树脂量检查及补充及服务指导</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6FCB940">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年</w:t>
            </w:r>
          </w:p>
        </w:tc>
      </w:tr>
      <w:tr w14:paraId="2DCD3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70B21DC9">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EF3A0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冷却水换热管物理清洁</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08F01234">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年</w:t>
            </w:r>
          </w:p>
        </w:tc>
      </w:tr>
      <w:tr w14:paraId="0753F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D51D797">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F1105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冬季防冻保养</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3771F682">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年</w:t>
            </w:r>
          </w:p>
        </w:tc>
      </w:tr>
      <w:tr w14:paraId="7A0C0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682BE42B">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40AA81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主机及水泵前过滤器清洗</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68A8642F">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年</w:t>
            </w:r>
          </w:p>
        </w:tc>
      </w:tr>
      <w:tr w14:paraId="16640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EE484DE">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58A667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冷却塔填料清洗</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3A58BACD">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w:t>
            </w:r>
            <w:r>
              <w:rPr>
                <w:rFonts w:hint="eastAsia" w:ascii="仿宋" w:hAnsi="仿宋" w:eastAsia="仿宋" w:cs="仿宋"/>
                <w:i w:val="0"/>
                <w:iCs w:val="0"/>
                <w:color w:val="000000"/>
                <w:kern w:val="0"/>
                <w:sz w:val="22"/>
                <w:szCs w:val="22"/>
                <w:u w:val="none"/>
                <w:lang w:val="en-US" w:eastAsia="zh-CN" w:bidi="ar"/>
              </w:rPr>
              <w:t>年</w:t>
            </w:r>
          </w:p>
        </w:tc>
      </w:tr>
      <w:tr w14:paraId="7D172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64F608C">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26</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212FE7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软水及加药设备抢修</w:t>
            </w:r>
          </w:p>
        </w:tc>
        <w:tc>
          <w:tcPr>
            <w:tcW w:w="0" w:type="auto"/>
            <w:tcBorders>
              <w:top w:val="nil"/>
              <w:left w:val="single" w:color="000000" w:sz="8" w:space="0"/>
              <w:bottom w:val="single" w:color="000000" w:sz="8" w:space="0"/>
              <w:right w:val="single" w:color="000000" w:sz="8" w:space="0"/>
            </w:tcBorders>
            <w:shd w:val="clear" w:color="auto" w:fill="auto"/>
            <w:vAlign w:val="center"/>
          </w:tcPr>
          <w:p w14:paraId="7DD70D62">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w:t>
            </w:r>
          </w:p>
        </w:tc>
      </w:tr>
      <w:tr w14:paraId="24C09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0" w:type="auto"/>
            <w:gridSpan w:val="3"/>
            <w:tcBorders>
              <w:top w:val="nil"/>
              <w:left w:val="single" w:color="000000" w:sz="8" w:space="0"/>
              <w:bottom w:val="single" w:color="000000" w:sz="8" w:space="0"/>
              <w:right w:val="single" w:color="000000" w:sz="8" w:space="0"/>
            </w:tcBorders>
            <w:shd w:val="clear" w:color="auto" w:fill="auto"/>
            <w:vAlign w:val="center"/>
          </w:tcPr>
          <w:p w14:paraId="0AD257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注：机组停机故障处理时间：市内</w:t>
            </w:r>
            <w:r>
              <w:rPr>
                <w:rFonts w:hint="default" w:ascii="Calibri" w:hAnsi="Calibri" w:eastAsia="仿宋" w:cs="Calibri"/>
                <w:i w:val="0"/>
                <w:iCs w:val="0"/>
                <w:color w:val="000000"/>
                <w:kern w:val="0"/>
                <w:sz w:val="22"/>
                <w:szCs w:val="22"/>
                <w:u w:val="none"/>
                <w:lang w:val="en-US" w:eastAsia="zh-CN" w:bidi="ar"/>
              </w:rPr>
              <w:t>2</w:t>
            </w:r>
            <w:r>
              <w:rPr>
                <w:rFonts w:hint="eastAsia" w:ascii="仿宋" w:hAnsi="仿宋" w:eastAsia="仿宋" w:cs="仿宋"/>
                <w:i w:val="0"/>
                <w:iCs w:val="0"/>
                <w:color w:val="000000"/>
                <w:kern w:val="0"/>
                <w:sz w:val="22"/>
                <w:szCs w:val="22"/>
                <w:u w:val="none"/>
                <w:lang w:val="en-US" w:eastAsia="zh-CN" w:bidi="ar"/>
              </w:rPr>
              <w:t>小时内到达现场，市外</w:t>
            </w:r>
            <w:r>
              <w:rPr>
                <w:rFonts w:hint="default" w:ascii="Calibri" w:hAnsi="Calibri" w:eastAsia="仿宋" w:cs="Calibri"/>
                <w:i w:val="0"/>
                <w:iCs w:val="0"/>
                <w:color w:val="000000"/>
                <w:kern w:val="0"/>
                <w:sz w:val="22"/>
                <w:szCs w:val="22"/>
                <w:u w:val="none"/>
                <w:lang w:val="en-US" w:eastAsia="zh-CN" w:bidi="ar"/>
              </w:rPr>
              <w:t>2</w:t>
            </w:r>
            <w:r>
              <w:rPr>
                <w:rFonts w:hint="eastAsia" w:ascii="仿宋" w:hAnsi="仿宋" w:eastAsia="仿宋" w:cs="仿宋"/>
                <w:i w:val="0"/>
                <w:iCs w:val="0"/>
                <w:color w:val="000000"/>
                <w:kern w:val="0"/>
                <w:sz w:val="22"/>
                <w:szCs w:val="22"/>
                <w:u w:val="none"/>
                <w:lang w:val="en-US" w:eastAsia="zh-CN" w:bidi="ar"/>
              </w:rPr>
              <w:t>小时内乘坐最快交通工具出发赶赴现场</w:t>
            </w:r>
            <w:r>
              <w:rPr>
                <w:rFonts w:hint="default" w:ascii="Calibri" w:hAnsi="Calibri" w:eastAsia="仿宋" w:cs="Calibri"/>
                <w:i w:val="0"/>
                <w:iCs w:val="0"/>
                <w:color w:val="000000"/>
                <w:kern w:val="0"/>
                <w:sz w:val="22"/>
                <w:szCs w:val="22"/>
                <w:u w:val="none"/>
                <w:lang w:val="en-US" w:eastAsia="zh-CN" w:bidi="ar"/>
              </w:rPr>
              <w:t>(</w:t>
            </w:r>
            <w:r>
              <w:rPr>
                <w:rFonts w:hint="eastAsia" w:ascii="仿宋" w:hAnsi="仿宋" w:eastAsia="仿宋" w:cs="仿宋"/>
                <w:i w:val="0"/>
                <w:iCs w:val="0"/>
                <w:color w:val="000000"/>
                <w:kern w:val="0"/>
                <w:sz w:val="22"/>
                <w:szCs w:val="22"/>
                <w:u w:val="none"/>
                <w:lang w:val="en-US" w:eastAsia="zh-CN" w:bidi="ar"/>
              </w:rPr>
              <w:t>在征得用户同意的情况下，可按双方约定时间</w:t>
            </w:r>
            <w:r>
              <w:rPr>
                <w:rFonts w:hint="default" w:ascii="Calibri" w:hAnsi="Calibri" w:eastAsia="仿宋" w:cs="Calibri"/>
                <w:i w:val="0"/>
                <w:iCs w:val="0"/>
                <w:color w:val="000000"/>
                <w:kern w:val="0"/>
                <w:sz w:val="22"/>
                <w:szCs w:val="22"/>
                <w:u w:val="none"/>
                <w:lang w:val="en-US" w:eastAsia="zh-CN" w:bidi="ar"/>
              </w:rPr>
              <w:t>)</w:t>
            </w:r>
            <w:r>
              <w:rPr>
                <w:rFonts w:hint="eastAsia" w:ascii="仿宋" w:hAnsi="仿宋" w:eastAsia="仿宋" w:cs="仿宋"/>
                <w:i w:val="0"/>
                <w:iCs w:val="0"/>
                <w:color w:val="000000"/>
                <w:kern w:val="0"/>
                <w:sz w:val="22"/>
                <w:szCs w:val="22"/>
                <w:u w:val="none"/>
                <w:lang w:val="en-US" w:eastAsia="zh-CN" w:bidi="ar"/>
              </w:rPr>
              <w:t>。</w:t>
            </w:r>
          </w:p>
        </w:tc>
      </w:tr>
    </w:tbl>
    <w:p w14:paraId="2D805678">
      <w:pPr>
        <w:pStyle w:val="2"/>
        <w:keepNext w:val="0"/>
        <w:keepLines w:val="0"/>
        <w:pageBreakBefore w:val="0"/>
        <w:widowControl w:val="0"/>
        <w:numPr>
          <w:ilvl w:val="0"/>
          <w:numId w:val="0"/>
        </w:numPr>
        <w:kinsoku/>
        <w:wordWrap/>
        <w:overflowPunct/>
        <w:topLinePunct w:val="0"/>
        <w:autoSpaceDE/>
        <w:autoSpaceDN/>
        <w:bidi w:val="0"/>
        <w:adjustRightInd w:val="0"/>
        <w:snapToGrid/>
        <w:spacing w:line="240" w:lineRule="exact"/>
        <w:ind w:leftChars="0"/>
        <w:textAlignment w:val="baseline"/>
        <w:rPr>
          <w:rFonts w:hint="eastAsia"/>
          <w:i/>
          <w:iCs/>
          <w:lang w:val="en-US" w:eastAsia="zh-CN"/>
        </w:rPr>
      </w:pPr>
    </w:p>
    <w:p w14:paraId="3715114F">
      <w:pPr>
        <w:numPr>
          <w:ilvl w:val="0"/>
          <w:numId w:val="2"/>
        </w:numPr>
        <w:rPr>
          <w:rFonts w:hint="eastAsia" w:eastAsia="仿宋"/>
          <w:b/>
          <w:bCs/>
          <w:i w:val="0"/>
          <w:iCs w:val="0"/>
          <w:sz w:val="22"/>
          <w:szCs w:val="28"/>
          <w:lang w:val="en-US" w:eastAsia="zh-CN"/>
        </w:rPr>
      </w:pPr>
      <w:r>
        <w:rPr>
          <w:rFonts w:hint="eastAsia" w:eastAsia="仿宋"/>
          <w:b/>
          <w:bCs/>
          <w:i w:val="0"/>
          <w:iCs w:val="0"/>
          <w:sz w:val="22"/>
          <w:szCs w:val="28"/>
          <w:lang w:val="en-US" w:eastAsia="zh-CN"/>
        </w:rPr>
        <w:t>中央空调系统设备作业明细（包括但不限于设备清单列明设备）</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6"/>
        <w:gridCol w:w="1158"/>
        <w:gridCol w:w="745"/>
        <w:gridCol w:w="745"/>
        <w:gridCol w:w="6844"/>
      </w:tblGrid>
      <w:tr w14:paraId="3926B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8378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1DCE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8C7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8302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6385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作业明细</w:t>
            </w:r>
          </w:p>
        </w:tc>
      </w:tr>
      <w:tr w14:paraId="1EC45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7C5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8B5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热水循环水泵</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14F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449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227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轴承润滑情况的检查，视情况添加润滑油。(每月一次)</w:t>
            </w:r>
          </w:p>
        </w:tc>
      </w:tr>
      <w:tr w14:paraId="0EC4D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52E98">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B81B6">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B6C26">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3A904">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90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检查并紧固地脚螺栓。(每月一次)</w:t>
            </w:r>
          </w:p>
        </w:tc>
      </w:tr>
      <w:tr w14:paraId="33764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947FB">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59E04">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6453E">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2825F">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470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检查机械密封，对不满足使用要求的机械密封进行更换。(每月一次)</w:t>
            </w:r>
          </w:p>
        </w:tc>
      </w:tr>
      <w:tr w14:paraId="1BB6D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4BDE1">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3BEAA">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A19E6">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B3796">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8B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检查与调整联轴器的同轴度与轴向间隙。(每年一次)</w:t>
            </w:r>
          </w:p>
        </w:tc>
      </w:tr>
      <w:tr w14:paraId="25E0E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9500E">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4FB50">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99E39">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92ED6">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F4C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检查电机绝缘性能及三相运行电流，并对不符合绝缘要求的电机进行处理。(每年一次)</w:t>
            </w:r>
          </w:p>
        </w:tc>
      </w:tr>
      <w:tr w14:paraId="1A8F8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B7711">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7877B">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FC7F3">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5B5E3">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D8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检查泵体密封，对有损坏的进行更换。(每月一次)</w:t>
            </w:r>
          </w:p>
        </w:tc>
      </w:tr>
      <w:tr w14:paraId="59F70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AA314">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C5529">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FBD64">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26A6F">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EE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表面防锈、补漆处理。(每年一次)</w:t>
            </w:r>
          </w:p>
        </w:tc>
      </w:tr>
      <w:tr w14:paraId="7FF27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0802D">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28908">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A5960">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0FE27">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19C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检查并更换润滑油脂。(每年一次)</w:t>
            </w:r>
          </w:p>
        </w:tc>
      </w:tr>
      <w:tr w14:paraId="2A959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AD25">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24703">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62202">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63F38">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B6C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检查并视情况更换轴承、减震器。(每月一次)</w:t>
            </w:r>
          </w:p>
        </w:tc>
      </w:tr>
      <w:tr w14:paraId="02946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C775C">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0CB7B">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7109C">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D1D7D">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F6F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检查水泵联轴器，磨损严重的需要更换。(每月一次)</w:t>
            </w:r>
          </w:p>
        </w:tc>
      </w:tr>
      <w:tr w14:paraId="76650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46F59">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21925">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459D9">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4FB49">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3F5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检查水泵联轴器橡胶减震块及胶圈，根据磨损情况更换。(每年一次)</w:t>
            </w:r>
          </w:p>
        </w:tc>
      </w:tr>
      <w:tr w14:paraId="0E0EE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27A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A47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冷冻水系统</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DC2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049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CF2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视需要对管路水箱进行补漏或加固。(每月一次)</w:t>
            </w:r>
          </w:p>
        </w:tc>
      </w:tr>
      <w:tr w14:paraId="1A44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BA973">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8C028">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2795A">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522CF">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B67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更换主管网变形、损坏的Y型过滤器过滤网。(每月一次)</w:t>
            </w:r>
          </w:p>
        </w:tc>
      </w:tr>
      <w:tr w14:paraId="62EDC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3E51B">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51987">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22583">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B5DFC">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CB5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清理阀门各活动件的污垢，涂适量润滑脂润滑防锈，并做松紧度调整。(每年一次)</w:t>
            </w:r>
          </w:p>
        </w:tc>
      </w:tr>
      <w:tr w14:paraId="20B84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FF2EC">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6FDDC">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A65D6">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4F925">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6AB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检查阀体及密封件，视情况更换。(每年一次)</w:t>
            </w:r>
          </w:p>
        </w:tc>
      </w:tr>
      <w:tr w14:paraId="708E9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C69EC">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34217">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B2BB1">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D8D61">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B71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检查管路、阀门及支吊架是否有异常振动或松动并加固。(每月一次)</w:t>
            </w:r>
          </w:p>
        </w:tc>
      </w:tr>
      <w:tr w14:paraId="4A3B8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732EB">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D479F">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4AB95">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4A8C8">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169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检查水管伸缩节拉伸情况，并检查其支架是否变形、移位，对变形情况进行处理。(每月一次)</w:t>
            </w:r>
          </w:p>
        </w:tc>
      </w:tr>
      <w:tr w14:paraId="3B922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D1C4E">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9D453">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192B5">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88D4E">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E17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冷冻水管网每年一次清洗，使用药水清洗管道内污垢。</w:t>
            </w:r>
          </w:p>
        </w:tc>
      </w:tr>
      <w:tr w14:paraId="0965E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3F9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2B2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冷却水系统</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E66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BD5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5DC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视需要对管路水箱进行补漏或加固。(每月一次)</w:t>
            </w:r>
          </w:p>
        </w:tc>
      </w:tr>
      <w:tr w14:paraId="63212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ACD7B">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2E548">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D885A">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417C5">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55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更换主管网变形、损坏的Y型过滤器过滤网。(每月一次)</w:t>
            </w:r>
          </w:p>
        </w:tc>
      </w:tr>
      <w:tr w14:paraId="00EB8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FE8D9">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8F6CE">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8501B">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3A5B9">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DA8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清理阀门各活动件的污垢，涂适量润滑脂润滑防锈，并做松紧度调整。(每年一次)</w:t>
            </w:r>
          </w:p>
        </w:tc>
      </w:tr>
      <w:tr w14:paraId="10B12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15310">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984C2">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B2B7C">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2A770">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B00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检查阀体及密封件，视情况更换。(每年一次)</w:t>
            </w:r>
          </w:p>
        </w:tc>
      </w:tr>
      <w:tr w14:paraId="25201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FB700">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81CC8">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A5896">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284FE">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14C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检查管路、阀门及支吊架是否有异常振动或松动并加固。(每月一次)</w:t>
            </w:r>
          </w:p>
        </w:tc>
      </w:tr>
      <w:tr w14:paraId="00E3C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15AA2">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9EC9D">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F3C1D">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0495A">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E8C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检查水管伸缩节拉伸情况，并检查其支架是否变形、移位，对变形情况进行处理。(每月一次)</w:t>
            </w:r>
          </w:p>
        </w:tc>
      </w:tr>
      <w:tr w14:paraId="24E2B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12A45">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65D14">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F5066">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F60D8">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C80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冷却水管网每年一次清洗，使用药水清洗管道内污垢，视水质情况进行管网除藻。</w:t>
            </w:r>
          </w:p>
        </w:tc>
      </w:tr>
      <w:tr w14:paraId="07DBF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0E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1C0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导流型半容积式换热器</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496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479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08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药水清洗水垢、污垢或其他杂质。(每年一次)</w:t>
            </w:r>
          </w:p>
        </w:tc>
      </w:tr>
      <w:tr w14:paraId="53909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106D7">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68EA1">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7E725">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03ECD">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3C5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检查设备的密封性、运行效率等。(每月一次)</w:t>
            </w:r>
          </w:p>
        </w:tc>
      </w:tr>
      <w:tr w14:paraId="326C5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A43DF">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06FD2">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03817">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E2147">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495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对失去密封作用的密封条进行更换。(每年一次)</w:t>
            </w:r>
          </w:p>
        </w:tc>
      </w:tr>
      <w:tr w14:paraId="00D01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E2D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F52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冷却塔</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9A3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C43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896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冷却塔风扇电机定期检查。(每月一次)</w:t>
            </w:r>
          </w:p>
        </w:tc>
      </w:tr>
      <w:tr w14:paraId="3237E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25A6C">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5CDCA">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47E7C">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1F1F4">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53D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风机皮带松紧度检查调整。(每月一次)</w:t>
            </w:r>
          </w:p>
        </w:tc>
      </w:tr>
      <w:tr w14:paraId="0EF17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6E50D">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8376F">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C7499">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F044B">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C0E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电机电气绝缘检查。(每月一次)</w:t>
            </w:r>
          </w:p>
        </w:tc>
      </w:tr>
      <w:tr w14:paraId="6AD7C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0631D">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28DAC">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460F8">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D0FAC">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26C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控制柜电气检查。(每月一次)</w:t>
            </w:r>
          </w:p>
        </w:tc>
      </w:tr>
      <w:tr w14:paraId="30743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64957">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3BBC8">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A537B">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4FEF7">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BC8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减速机润滑处理。(每年一次)</w:t>
            </w:r>
          </w:p>
        </w:tc>
      </w:tr>
      <w:tr w14:paraId="7B03D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48794">
            <w:pPr>
              <w:jc w:val="center"/>
              <w:rPr>
                <w:rFonts w:hint="eastAsia" w:ascii="仿宋" w:hAnsi="仿宋" w:eastAsia="仿宋" w:cs="仿宋"/>
                <w:i w:val="0"/>
                <w:iCs w:val="0"/>
                <w:color w:val="000000"/>
                <w:sz w:val="22"/>
                <w:szCs w:val="22"/>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FAA42">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38009">
            <w:pPr>
              <w:jc w:val="center"/>
              <w:rPr>
                <w:rFonts w:hint="eastAsia" w:ascii="仿宋" w:hAnsi="仿宋" w:eastAsia="仿宋" w:cs="仿宋"/>
                <w:i w:val="0"/>
                <w:iCs w:val="0"/>
                <w:color w:val="000000"/>
                <w:sz w:val="22"/>
                <w:szCs w:val="22"/>
                <w:u w:val="none"/>
              </w:rPr>
            </w:pPr>
          </w:p>
        </w:tc>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96257">
            <w:pPr>
              <w:jc w:val="center"/>
              <w:rPr>
                <w:rFonts w:hint="eastAsia" w:ascii="仿宋" w:hAnsi="仿宋" w:eastAsia="仿宋" w:cs="仿宋"/>
                <w:i w:val="0"/>
                <w:iCs w:val="0"/>
                <w:color w:val="000000"/>
                <w:sz w:val="22"/>
                <w:szCs w:val="22"/>
                <w:u w:val="none"/>
              </w:rPr>
            </w:pP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43C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塔体水槽水垢清理。(每年三次)</w:t>
            </w:r>
          </w:p>
        </w:tc>
      </w:tr>
      <w:tr w14:paraId="41D03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667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234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新风机组</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C53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A4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F1A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日常巡检；初、中效滤网更换。(每季度一次)</w:t>
            </w:r>
          </w:p>
        </w:tc>
      </w:tr>
      <w:tr w14:paraId="42133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468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8D4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风机盘管</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BCE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C2D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958</w:t>
            </w:r>
          </w:p>
        </w:tc>
        <w:tc>
          <w:tcPr>
            <w:tcW w:w="3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61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日常巡检；滤网定期清洗消毒。(每季度一次)</w:t>
            </w:r>
          </w:p>
        </w:tc>
      </w:tr>
    </w:tbl>
    <w:p w14:paraId="589033E1">
      <w:pPr>
        <w:pStyle w:val="2"/>
        <w:numPr>
          <w:ilvl w:val="0"/>
          <w:numId w:val="0"/>
        </w:numPr>
        <w:rPr>
          <w:rFonts w:hint="eastAsia" w:ascii="仿宋" w:hAnsi="仿宋" w:eastAsia="仿宋" w:cs="仿宋"/>
          <w:lang w:val="en-US" w:eastAsia="zh-CN"/>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思源黑体 CN Normal">
    <w:altName w:val="黑体"/>
    <w:panose1 w:val="00000000000000000000"/>
    <w:charset w:val="86"/>
    <w:family w:val="swiss"/>
    <w:pitch w:val="default"/>
    <w:sig w:usb0="00000000" w:usb1="00000000" w:usb2="00000016" w:usb3="00000000" w:csb0="0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C898F">
    <w:pPr>
      <w:pStyle w:val="5"/>
      <w:ind w:firstLine="7830" w:firstLineChars="4350"/>
    </w:pPr>
    <w:r>
      <w:rPr>
        <w:rFonts w:ascii="黑体" w:eastAsia="黑体"/>
        <w:position w:val="6"/>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-17145</wp:posOffset>
              </wp:positionV>
              <wp:extent cx="2084070" cy="1873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084070" cy="187325"/>
                      </a:xfrm>
                      <a:prstGeom prst="rect">
                        <a:avLst/>
                      </a:prstGeom>
                      <a:noFill/>
                      <a:ln>
                        <a:noFill/>
                      </a:ln>
                      <a:effectLst/>
                    </wps:spPr>
                    <wps:txbx>
                      <w:txbxContent>
                        <w:p w14:paraId="1F6E0F9E">
                          <w:pPr>
                            <w:jc w:val="left"/>
                            <w:rPr>
                              <w:rFonts w:ascii="思源黑体 CN Normal" w:hAnsi="思源黑体 CN Normal" w:eastAsia="思源黑体 CN Normal"/>
                              <w:szCs w:val="21"/>
                            </w:rPr>
                          </w:pPr>
                        </w:p>
                      </w:txbxContent>
                    </wps:txbx>
                    <wps:bodyPr lIns="0" tIns="0" rIns="0" bIns="0" upright="1"/>
                  </wps:wsp>
                </a:graphicData>
              </a:graphic>
            </wp:anchor>
          </w:drawing>
        </mc:Choice>
        <mc:Fallback>
          <w:pict>
            <v:shape id="_x0000_s1026" o:spid="_x0000_s1026" o:spt="202" type="#_x0000_t202" style="position:absolute;left:0pt;margin-left:2.25pt;margin-top:-1.35pt;height:14.75pt;width:164.1pt;z-index:251659264;mso-width-relative:page;mso-height-relative:page;" filled="f" stroked="f" coordsize="21600,21600" o:gfxdata="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enTznWAAAABwEAAA8AAAAAAAAAAQAgAAAAIgAAAGRycy9kb3ducmV2LnhtbFBL&#10;AQIUABQAAAAIAIdO4kD4BqZWvwEAAIADAAAOAAAAAAAAAAEAIAAAACUBAABkcnMvZTJvRG9jLnht&#10;bFBLBQYAAAAABgAGAFkBAABWBQAAAAA=&#10;">
              <v:fill on="f" focussize="0,0"/>
              <v:stroke on="f"/>
              <v:imagedata o:title=""/>
              <o:lock v:ext="edit" aspectratio="f"/>
              <v:textbox inset="0mm,0mm,0mm,0mm">
                <w:txbxContent>
                  <w:p w14:paraId="1F6E0F9E">
                    <w:pPr>
                      <w:jc w:val="left"/>
                      <w:rPr>
                        <w:rFonts w:ascii="思源黑体 CN Normal" w:hAnsi="思源黑体 CN Normal" w:eastAsia="思源黑体 CN Normal"/>
                        <w:szCs w:val="21"/>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20FED"/>
    <w:multiLevelType w:val="singleLevel"/>
    <w:tmpl w:val="03F20FED"/>
    <w:lvl w:ilvl="0" w:tentative="0">
      <w:start w:val="2"/>
      <w:numFmt w:val="decimal"/>
      <w:lvlText w:val="%1."/>
      <w:lvlJc w:val="left"/>
      <w:pPr>
        <w:tabs>
          <w:tab w:val="left" w:pos="312"/>
        </w:tabs>
      </w:pPr>
    </w:lvl>
  </w:abstractNum>
  <w:abstractNum w:abstractNumId="1">
    <w:nsid w:val="3102D294"/>
    <w:multiLevelType w:val="singleLevel"/>
    <w:tmpl w:val="3102D29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1MGUyNzY5OTcyOTE5MWRlM2YzODEzOTZjZjc4YWQifQ=="/>
  </w:docVars>
  <w:rsids>
    <w:rsidRoot w:val="00172A27"/>
    <w:rsid w:val="00596008"/>
    <w:rsid w:val="005F2449"/>
    <w:rsid w:val="00914F2D"/>
    <w:rsid w:val="00BE7A1E"/>
    <w:rsid w:val="00D17063"/>
    <w:rsid w:val="00ED376F"/>
    <w:rsid w:val="02304571"/>
    <w:rsid w:val="0233025C"/>
    <w:rsid w:val="038E0AF2"/>
    <w:rsid w:val="03FE4C3A"/>
    <w:rsid w:val="048E47A0"/>
    <w:rsid w:val="04970DC5"/>
    <w:rsid w:val="05914C57"/>
    <w:rsid w:val="06346240"/>
    <w:rsid w:val="06B95B97"/>
    <w:rsid w:val="06F00A92"/>
    <w:rsid w:val="07CD66E4"/>
    <w:rsid w:val="08D5201D"/>
    <w:rsid w:val="09021154"/>
    <w:rsid w:val="09B86327"/>
    <w:rsid w:val="0AF36C07"/>
    <w:rsid w:val="0B112047"/>
    <w:rsid w:val="0B2F01E8"/>
    <w:rsid w:val="0BE00D4F"/>
    <w:rsid w:val="0C03496F"/>
    <w:rsid w:val="0D230214"/>
    <w:rsid w:val="0E132EDA"/>
    <w:rsid w:val="0FF66188"/>
    <w:rsid w:val="10565EB7"/>
    <w:rsid w:val="10A83678"/>
    <w:rsid w:val="116A55A1"/>
    <w:rsid w:val="1196375D"/>
    <w:rsid w:val="12204605"/>
    <w:rsid w:val="158A65B6"/>
    <w:rsid w:val="15BC46F3"/>
    <w:rsid w:val="166746CF"/>
    <w:rsid w:val="1678437E"/>
    <w:rsid w:val="1687713A"/>
    <w:rsid w:val="18153CE9"/>
    <w:rsid w:val="18B64AAF"/>
    <w:rsid w:val="18CD56C1"/>
    <w:rsid w:val="19324427"/>
    <w:rsid w:val="194E05A4"/>
    <w:rsid w:val="199354B7"/>
    <w:rsid w:val="1A092647"/>
    <w:rsid w:val="1B8056AC"/>
    <w:rsid w:val="1BD342E4"/>
    <w:rsid w:val="1C111BD8"/>
    <w:rsid w:val="1C7836C6"/>
    <w:rsid w:val="1D6A64D1"/>
    <w:rsid w:val="207523C8"/>
    <w:rsid w:val="210C0BC6"/>
    <w:rsid w:val="21A9576A"/>
    <w:rsid w:val="21AA723A"/>
    <w:rsid w:val="21D96C95"/>
    <w:rsid w:val="22890174"/>
    <w:rsid w:val="229B25D6"/>
    <w:rsid w:val="23156D20"/>
    <w:rsid w:val="23190E75"/>
    <w:rsid w:val="235611FA"/>
    <w:rsid w:val="23B66BD2"/>
    <w:rsid w:val="23E42CBC"/>
    <w:rsid w:val="246444F3"/>
    <w:rsid w:val="25033D98"/>
    <w:rsid w:val="256E0702"/>
    <w:rsid w:val="26071328"/>
    <w:rsid w:val="268D4BCE"/>
    <w:rsid w:val="26DB160D"/>
    <w:rsid w:val="284D3956"/>
    <w:rsid w:val="28767FCE"/>
    <w:rsid w:val="29200286"/>
    <w:rsid w:val="2B5B3142"/>
    <w:rsid w:val="2BA64809"/>
    <w:rsid w:val="2CEE30B1"/>
    <w:rsid w:val="2D1415FB"/>
    <w:rsid w:val="2DDB30C8"/>
    <w:rsid w:val="2DF65DB6"/>
    <w:rsid w:val="2E1F304B"/>
    <w:rsid w:val="2E37425C"/>
    <w:rsid w:val="2E9E7D6D"/>
    <w:rsid w:val="300A0BAB"/>
    <w:rsid w:val="30674106"/>
    <w:rsid w:val="30F071FD"/>
    <w:rsid w:val="30F75F49"/>
    <w:rsid w:val="31E25520"/>
    <w:rsid w:val="33375F4E"/>
    <w:rsid w:val="336D1AD6"/>
    <w:rsid w:val="33E220A6"/>
    <w:rsid w:val="34894425"/>
    <w:rsid w:val="35444C30"/>
    <w:rsid w:val="359D7886"/>
    <w:rsid w:val="3652180C"/>
    <w:rsid w:val="384B2662"/>
    <w:rsid w:val="3A3F2B67"/>
    <w:rsid w:val="3A9610E1"/>
    <w:rsid w:val="3AD737D7"/>
    <w:rsid w:val="3C0108D7"/>
    <w:rsid w:val="3D7B053E"/>
    <w:rsid w:val="3E033ABC"/>
    <w:rsid w:val="3E0F3C31"/>
    <w:rsid w:val="3E8F289C"/>
    <w:rsid w:val="3ED15B4B"/>
    <w:rsid w:val="3FA57874"/>
    <w:rsid w:val="40243148"/>
    <w:rsid w:val="40772F52"/>
    <w:rsid w:val="40B30F05"/>
    <w:rsid w:val="40D95C1A"/>
    <w:rsid w:val="41DB32F2"/>
    <w:rsid w:val="42072045"/>
    <w:rsid w:val="428C2BA2"/>
    <w:rsid w:val="440738BA"/>
    <w:rsid w:val="44122437"/>
    <w:rsid w:val="454F3461"/>
    <w:rsid w:val="466E680B"/>
    <w:rsid w:val="467B3D85"/>
    <w:rsid w:val="46D149CF"/>
    <w:rsid w:val="46DE6623"/>
    <w:rsid w:val="474E5C32"/>
    <w:rsid w:val="478D3358"/>
    <w:rsid w:val="483153FC"/>
    <w:rsid w:val="48610E04"/>
    <w:rsid w:val="496120EC"/>
    <w:rsid w:val="49ED69D6"/>
    <w:rsid w:val="4A6E5DD5"/>
    <w:rsid w:val="4AC7359A"/>
    <w:rsid w:val="4AD5330B"/>
    <w:rsid w:val="4BD84517"/>
    <w:rsid w:val="4C481172"/>
    <w:rsid w:val="4D7C4E47"/>
    <w:rsid w:val="4DE34C49"/>
    <w:rsid w:val="4DE836C1"/>
    <w:rsid w:val="4E2C389E"/>
    <w:rsid w:val="4F544876"/>
    <w:rsid w:val="50B2286E"/>
    <w:rsid w:val="514C4C11"/>
    <w:rsid w:val="525B4429"/>
    <w:rsid w:val="533D2BE1"/>
    <w:rsid w:val="533D5BF2"/>
    <w:rsid w:val="54772DEC"/>
    <w:rsid w:val="54F4378C"/>
    <w:rsid w:val="55A0267B"/>
    <w:rsid w:val="56750FA6"/>
    <w:rsid w:val="57BD2C71"/>
    <w:rsid w:val="57C73F32"/>
    <w:rsid w:val="57FC5D21"/>
    <w:rsid w:val="59266B6D"/>
    <w:rsid w:val="593D3F3E"/>
    <w:rsid w:val="5A052976"/>
    <w:rsid w:val="5AB4021B"/>
    <w:rsid w:val="5B7E2B46"/>
    <w:rsid w:val="5B8D1AC1"/>
    <w:rsid w:val="5CB169DD"/>
    <w:rsid w:val="5E217602"/>
    <w:rsid w:val="5E851856"/>
    <w:rsid w:val="5F967849"/>
    <w:rsid w:val="5FC34763"/>
    <w:rsid w:val="60CF1B28"/>
    <w:rsid w:val="60D65E9E"/>
    <w:rsid w:val="61023FAF"/>
    <w:rsid w:val="618C7638"/>
    <w:rsid w:val="639D284D"/>
    <w:rsid w:val="63E406C3"/>
    <w:rsid w:val="642207E3"/>
    <w:rsid w:val="664500B3"/>
    <w:rsid w:val="679873FD"/>
    <w:rsid w:val="68206106"/>
    <w:rsid w:val="68635D36"/>
    <w:rsid w:val="68941085"/>
    <w:rsid w:val="68CF75FB"/>
    <w:rsid w:val="68E4394C"/>
    <w:rsid w:val="69DB3DE0"/>
    <w:rsid w:val="69F86EB8"/>
    <w:rsid w:val="6A6C729D"/>
    <w:rsid w:val="6B430136"/>
    <w:rsid w:val="6B644E85"/>
    <w:rsid w:val="6BD050D2"/>
    <w:rsid w:val="6C717501"/>
    <w:rsid w:val="6D674D9B"/>
    <w:rsid w:val="6E660230"/>
    <w:rsid w:val="6ECC302C"/>
    <w:rsid w:val="70D54A2C"/>
    <w:rsid w:val="70F43CF9"/>
    <w:rsid w:val="712528C6"/>
    <w:rsid w:val="713251D0"/>
    <w:rsid w:val="71817E25"/>
    <w:rsid w:val="71876217"/>
    <w:rsid w:val="71974CFB"/>
    <w:rsid w:val="733B5FB7"/>
    <w:rsid w:val="7365646D"/>
    <w:rsid w:val="738E13A2"/>
    <w:rsid w:val="7476664D"/>
    <w:rsid w:val="756A7B28"/>
    <w:rsid w:val="75790B88"/>
    <w:rsid w:val="76BA2A9E"/>
    <w:rsid w:val="76C86715"/>
    <w:rsid w:val="76DA2AE5"/>
    <w:rsid w:val="79BF2E4B"/>
    <w:rsid w:val="79E65289"/>
    <w:rsid w:val="7CAE1E0C"/>
    <w:rsid w:val="7DF07571"/>
    <w:rsid w:val="7F0919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adjustRightInd w:val="0"/>
      <w:spacing w:line="360" w:lineRule="auto"/>
      <w:textAlignment w:val="baseline"/>
    </w:pPr>
    <w:rPr>
      <w:rFonts w:ascii="楷体_GB2312" w:hAnsi="Times New Roman" w:eastAsia="楷体_GB2312"/>
      <w:sz w:val="28"/>
      <w:szCs w:val="20"/>
    </w:rPr>
  </w:style>
  <w:style w:type="paragraph" w:styleId="3">
    <w:name w:val="Body Text First Indent"/>
    <w:basedOn w:val="2"/>
    <w:semiHidden/>
    <w:unhideWhenUsed/>
    <w:qFormat/>
    <w:uiPriority w:val="99"/>
    <w:pPr>
      <w:spacing w:before="0" w:beforeAutospacing="0" w:after="120"/>
      <w:ind w:firstLine="420" w:firstLineChars="100"/>
    </w:pPr>
    <w:rPr>
      <w:rFonts w:ascii="Calibri" w:hAnsi="Calibri"/>
    </w:r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font21"/>
    <w:basedOn w:val="7"/>
    <w:qFormat/>
    <w:uiPriority w:val="0"/>
    <w:rPr>
      <w:rFonts w:hint="eastAsia" w:ascii="仿宋" w:hAnsi="仿宋" w:eastAsia="仿宋" w:cs="仿宋"/>
      <w:color w:val="000000"/>
      <w:sz w:val="24"/>
      <w:szCs w:val="24"/>
      <w:u w:val="none"/>
    </w:rPr>
  </w:style>
  <w:style w:type="character" w:customStyle="1" w:styleId="9">
    <w:name w:val="font11"/>
    <w:basedOn w:val="7"/>
    <w:qFormat/>
    <w:uiPriority w:val="0"/>
    <w:rPr>
      <w:rFonts w:hint="eastAsia" w:ascii="仿宋" w:hAnsi="仿宋" w:eastAsia="仿宋" w:cs="仿宋"/>
      <w:b/>
      <w:bCs/>
      <w:color w:val="000000"/>
      <w:sz w:val="24"/>
      <w:szCs w:val="24"/>
      <w:u w:val="none"/>
    </w:rPr>
  </w:style>
  <w:style w:type="character" w:customStyle="1" w:styleId="10">
    <w:name w:val="font41"/>
    <w:basedOn w:val="7"/>
    <w:qFormat/>
    <w:uiPriority w:val="0"/>
    <w:rPr>
      <w:rFonts w:hint="eastAsia" w:ascii="宋体" w:hAnsi="宋体" w:eastAsia="宋体" w:cs="宋体"/>
      <w:color w:val="000000"/>
      <w:sz w:val="24"/>
      <w:szCs w:val="24"/>
      <w:u w:val="none"/>
    </w:rPr>
  </w:style>
  <w:style w:type="character" w:customStyle="1" w:styleId="11">
    <w:name w:val="font31"/>
    <w:basedOn w:val="7"/>
    <w:qFormat/>
    <w:uiPriority w:val="0"/>
    <w:rPr>
      <w:rFonts w:hint="eastAsia" w:ascii="仿宋" w:hAnsi="仿宋" w:eastAsia="仿宋" w:cs="仿宋"/>
      <w:color w:val="000000"/>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2657</Words>
  <Characters>3741</Characters>
  <Lines>49</Lines>
  <Paragraphs>13</Paragraphs>
  <TotalTime>3</TotalTime>
  <ScaleCrop>false</ScaleCrop>
  <LinksUpToDate>false</LinksUpToDate>
  <CharactersWithSpaces>3769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2025-06-27T03:26:00Z</dcterms:created>
  <dc:creator>范琦林</dc:creator>
  <cp:lastModifiedBy>范琦林</cp:lastModifiedBy>
  <cp:lastPrinted>2026-08-05T09:03:00Z</cp:lastPrinted>
  <dcterms:modified xsi:type="dcterms:W3CDTF">2026-09-09T08:22:27Z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9D5F19378DE64951AAC91791324D3D1C_13</vt:lpwstr>
  </property>
  <property fmtid="{D5CDD505-2E9C-101B-9397-08002B2CF9AE}" pid="4" name="KSOTemplateDocerSaveRecord">
    <vt:lpwstr>eyJoZGlkIjoiZjE1MGUyNzY5OTcyOTE5MWRlM2YzODEzOTZjZjc4YWQiLCJ1c2VySWQiOiIxNTg4MTQzMjUxIn0=</vt:lpwstr>
  </property>
</Properties>
</file>