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DF37E">
      <w:pPr>
        <w:tabs>
          <w:tab w:val="left" w:pos="5773"/>
        </w:tabs>
        <w:jc w:val="both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</w:t>
      </w:r>
    </w:p>
    <w:p w14:paraId="7E431AAE">
      <w:pPr>
        <w:keepNext w:val="0"/>
        <w:keepLines w:val="0"/>
        <w:pageBreakBefore w:val="0"/>
        <w:widowControl w:val="0"/>
        <w:tabs>
          <w:tab w:val="left" w:pos="57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达州市中西医结合医院大型活动、会议晚会、知识竞赛等综合服务</w:t>
      </w:r>
      <w:r>
        <w:rPr>
          <w:rFonts w:hint="eastAsia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报价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清单</w:t>
      </w:r>
    </w:p>
    <w:tbl>
      <w:tblPr>
        <w:tblStyle w:val="8"/>
        <w:tblW w:w="8955" w:type="dxa"/>
        <w:tblInd w:w="-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299"/>
        <w:gridCol w:w="4356"/>
        <w:gridCol w:w="712"/>
        <w:gridCol w:w="750"/>
        <w:gridCol w:w="1125"/>
      </w:tblGrid>
      <w:tr w14:paraId="06467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7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43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8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1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</w:t>
            </w: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</w:t>
            </w:r>
          </w:p>
        </w:tc>
      </w:tr>
      <w:tr w14:paraId="6963A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AFA7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90079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CA513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F3238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6280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521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473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3A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5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（一）LED屏系统及配套服务（行内公认的国内一线品牌）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B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全彩高清P3屏（单块0.5*0.5m/0.5*1 m）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3D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6D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F2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 w14:paraId="7A238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1821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D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视频处理器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A1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78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D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35EC6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B047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E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视频服务器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6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7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18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08E84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BB81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02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笔记本电脑(专业播放系统）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3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8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1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1DDC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（二）灯光系统及配套服务（行内公认的国内一线品牌）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D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电脑数码灯光控制台（含有资质灯光师一名）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8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E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B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</w:tr>
      <w:tr w14:paraId="290B9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1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8B2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6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大功率LED摇头切割灯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5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6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1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621C9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494A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A9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摇头光束灯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8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24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AB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3EFBF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FFF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7E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大功率LED摇头灯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7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2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D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3BEA6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F68C9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5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LED摇头染色灯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6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B6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4C2F2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E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11E8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E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三合一大功率摇头灯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61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0E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0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3CA50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E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0A8B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2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LED变焦面光灯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A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7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0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706E3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2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393BC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44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LED普通帕灯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A9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8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0F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4D660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9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7258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1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追光灯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2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75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9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 w14:paraId="4DB4E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95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（三）音响系统及配套服务（行内公认的国内一线品牌）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9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32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路数字调音台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9C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6D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9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7BDCB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18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1DC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3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单十八时超低音箱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41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7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2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1C083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13F2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DB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E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0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B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7B197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97647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9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返听音箱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4C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78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6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</w:tr>
      <w:tr w14:paraId="4569D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AA1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CE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系统处理器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18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D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FF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5E4FD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DB2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A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无线手持话简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1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BB9F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E1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62C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3A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无线耳麦话筒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50AB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4009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55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电容话简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C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89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3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043A8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D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A0F8C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C5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话筒支架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2FECE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4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2B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（四）舞台效果系统及配套服务（行内公认的国内一线品牌）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5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专业雾机（含油）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5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55826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DEBB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2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大功率烟机（含油）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023C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C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40202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0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电子冷烟花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2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99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 w14:paraId="7C911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67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6D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（五）灯光架及舞台结构系统及配套服务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4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主结构铝合金TLRSS架（600mm*450mm）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220F5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3C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4383C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9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基础舞台（1.2*1.2m40，8/0.6m）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3C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A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2EF6C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9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07F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53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铝合金梯步1.8m×0.8m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B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65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F0A7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0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950B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3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全新地毯（灰色、红色）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F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D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3E8A6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2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（六）影视服务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9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节目背景视频素材剪辑（3-5分钟，1920*1080高清格式）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48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F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</w:tr>
      <w:tr w14:paraId="00EEE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0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73F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2A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晚会、活动篇章短视频制作（15秒-30秒）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4A9E3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4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DF20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2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活动快剪（15-30秒，1920*1080高清格式）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3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A6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70F60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D383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2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节目单剪（3-5分钟，1920*1080高清格式）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A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28F49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AF7B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06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活动拍摄机位（3个标准机位，4小时）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F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</w:tr>
      <w:tr w14:paraId="7868D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30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21B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0D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航拍（15分钟为一项）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E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A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7E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5A9BA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0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5F6F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B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摇臂租用（4小时）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9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6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</w:tr>
      <w:tr w14:paraId="1E0C8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4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574A0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6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50寸高清液晶提词器租用（4小时）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C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4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D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 w14:paraId="3092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5277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3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活动专题片剪辑（3-5分钟，1920*1080高清格式）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5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D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5EAAF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F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F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（七）平面设计/物料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1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活动背景墙桁架租用、搭拆、黑白布喷绘、设计、制作、安装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5AE8C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25D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65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LED屏背景各环节画面设计（静态）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幅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3C8E0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15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1BF9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9B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激光手印柱租用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A8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B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7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32F96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D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4A7D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3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手晶球租用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0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C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 w14:paraId="1B260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0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71FC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CA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节目单（设计、制作）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5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F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4586E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078D1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D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帐篷租用（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3m*3m*2.8m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3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5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16601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5E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B03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4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桌子+桌套租用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0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5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31965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79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F39D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93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方凳租用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C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3CFB8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779B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66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型材展板租用（画面设计、制作、安装）（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0.85m*1.8m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4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23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 w14:paraId="3073F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38132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C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宴会椅+椅套租用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5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9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15193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5EF5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79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帐篷门楣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PVC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标识牌制作（</w:t>
            </w:r>
            <w:r>
              <w:rPr>
                <w:rStyle w:val="14"/>
                <w:rFonts w:hint="default" w:ascii="Times New Roman" w:hAnsi="Times New Roman" w:cs="Times New Roman"/>
                <w:lang w:val="en-US" w:eastAsia="zh-CN" w:bidi="ar"/>
              </w:rPr>
              <w:t>1.2m*0.6m</w:t>
            </w: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0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969D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C2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（八）文化综合服务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56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晚会/活动专业导演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</w:tr>
      <w:tr w14:paraId="38EE0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8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0458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96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晚会/活动助理导演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8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0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</w:tr>
      <w:tr w14:paraId="314ED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D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711F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52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晚会/活动督导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4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F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1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  <w:tr w14:paraId="39F5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D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E45C5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2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晚会/活动执行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</w:tr>
      <w:tr w14:paraId="467B6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C373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6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晚会/活动执行（灯光师、音控师、调屏师、计算机工程师）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D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</w:tr>
      <w:tr w14:paraId="4D2FE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F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0E3CE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71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晚会/活动专业主持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2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</w:tr>
      <w:tr w14:paraId="1821D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D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671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5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晚会/活动策划费（活动创意、活动方案、主题思想、串词）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A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B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</w:t>
            </w:r>
          </w:p>
        </w:tc>
      </w:tr>
      <w:tr w14:paraId="4B3A8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8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D0604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3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彩排服务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76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</w:tr>
      <w:tr w14:paraId="281A6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A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E6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（九）知识竞赛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E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知识竞赛抢答设施设备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</w:tr>
      <w:tr w14:paraId="07984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C1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664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8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知识竞赛试题软件编程制作费（100题）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0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</w:tr>
      <w:tr w14:paraId="0ABE8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5D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3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（十）其他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5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大型学术会议、晚会设备、物资运输费（主城区内包干）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FC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4AAB6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96D6">
            <w:pPr>
              <w:jc w:val="left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19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人工搬运费包干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8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 w14:paraId="7F87C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78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单价合计大写：叁万捌仟零柒拾贰元整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D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38072</w:t>
            </w:r>
          </w:p>
        </w:tc>
      </w:tr>
    </w:tbl>
    <w:p w14:paraId="148DE1D4">
      <w:pPr>
        <w:pStyle w:val="2"/>
        <w:rPr>
          <w:rFonts w:hint="default" w:ascii="Times New Roman" w:hAnsi="Times New Roman" w:cs="Times New Roman"/>
        </w:rPr>
      </w:pPr>
    </w:p>
    <w:p w14:paraId="431C7748">
      <w:pPr>
        <w:rPr>
          <w:rFonts w:hint="default" w:ascii="Times New Roman" w:hAnsi="Times New Roman" w:cs="Times New Roman"/>
        </w:rPr>
      </w:pPr>
    </w:p>
    <w:p w14:paraId="7A2B7C9A">
      <w:pPr>
        <w:pStyle w:val="2"/>
        <w:rPr>
          <w:rFonts w:hint="default" w:ascii="Times New Roman" w:hAnsi="Times New Roman" w:cs="Times New Roman" w:eastAsiaTheme="minorEastAsia"/>
          <w:color w:val="1F1F1F"/>
          <w:sz w:val="28"/>
          <w:szCs w:val="28"/>
        </w:rPr>
      </w:pPr>
    </w:p>
    <w:p w14:paraId="0965C703">
      <w:pPr>
        <w:rPr>
          <w:rFonts w:hint="default" w:ascii="Times New Roman" w:hAnsi="Times New Roman" w:cs="Times New Roman"/>
        </w:rPr>
      </w:pPr>
    </w:p>
    <w:p w14:paraId="656825DD"/>
    <w:sectPr>
      <w:headerReference r:id="rId3" w:type="default"/>
      <w:footerReference r:id="rId4" w:type="default"/>
      <w:pgSz w:w="11906" w:h="16838"/>
      <w:pgMar w:top="1417" w:right="1286" w:bottom="1247" w:left="12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SimSun-ExtB"/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648B20-25DB-4B77-B083-1CAC113C560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5C6002D-B001-47F4-970D-09F6CE37594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9D8B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A98C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1A98C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48D31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0MTBkYWUwYjZiNjEzMjU5OGY1MWU5YTViOWE2YzQifQ=="/>
  </w:docVars>
  <w:rsids>
    <w:rsidRoot w:val="00172A27"/>
    <w:rsid w:val="00002677"/>
    <w:rsid w:val="000C63C4"/>
    <w:rsid w:val="00172A27"/>
    <w:rsid w:val="001921AB"/>
    <w:rsid w:val="001C1960"/>
    <w:rsid w:val="00323840"/>
    <w:rsid w:val="00397D98"/>
    <w:rsid w:val="004B74F2"/>
    <w:rsid w:val="004C0AB4"/>
    <w:rsid w:val="00501BF4"/>
    <w:rsid w:val="005F049F"/>
    <w:rsid w:val="007B7732"/>
    <w:rsid w:val="00820494"/>
    <w:rsid w:val="00827835"/>
    <w:rsid w:val="009C252B"/>
    <w:rsid w:val="00AE1A99"/>
    <w:rsid w:val="00AF08E7"/>
    <w:rsid w:val="00AF28D6"/>
    <w:rsid w:val="00C32E5D"/>
    <w:rsid w:val="00D617A3"/>
    <w:rsid w:val="00DC6451"/>
    <w:rsid w:val="00E654F1"/>
    <w:rsid w:val="00E83619"/>
    <w:rsid w:val="00FF002C"/>
    <w:rsid w:val="011D5EB0"/>
    <w:rsid w:val="02444D12"/>
    <w:rsid w:val="03394F93"/>
    <w:rsid w:val="03610CE7"/>
    <w:rsid w:val="042F1E0A"/>
    <w:rsid w:val="04AF418A"/>
    <w:rsid w:val="04B00A5B"/>
    <w:rsid w:val="076D7D0F"/>
    <w:rsid w:val="07A94D2D"/>
    <w:rsid w:val="084073BC"/>
    <w:rsid w:val="0A2A32AA"/>
    <w:rsid w:val="0A393C02"/>
    <w:rsid w:val="0ADE0E35"/>
    <w:rsid w:val="0D0D4597"/>
    <w:rsid w:val="0DC65EDD"/>
    <w:rsid w:val="0E023FA5"/>
    <w:rsid w:val="0E6C3853"/>
    <w:rsid w:val="0FE26110"/>
    <w:rsid w:val="10AB3D20"/>
    <w:rsid w:val="10B24246"/>
    <w:rsid w:val="140B71F6"/>
    <w:rsid w:val="14C40620"/>
    <w:rsid w:val="14F65DE8"/>
    <w:rsid w:val="15D55D64"/>
    <w:rsid w:val="15FF1F8C"/>
    <w:rsid w:val="191136A2"/>
    <w:rsid w:val="1A800362"/>
    <w:rsid w:val="1B413834"/>
    <w:rsid w:val="1B876EF2"/>
    <w:rsid w:val="1BE00397"/>
    <w:rsid w:val="1E441316"/>
    <w:rsid w:val="1F3C71D3"/>
    <w:rsid w:val="228167A8"/>
    <w:rsid w:val="241C0891"/>
    <w:rsid w:val="24884E26"/>
    <w:rsid w:val="25440E2B"/>
    <w:rsid w:val="26531770"/>
    <w:rsid w:val="27921F35"/>
    <w:rsid w:val="279A57B4"/>
    <w:rsid w:val="28155EC4"/>
    <w:rsid w:val="28AB5C86"/>
    <w:rsid w:val="28CE7FF3"/>
    <w:rsid w:val="28E17C05"/>
    <w:rsid w:val="2A187743"/>
    <w:rsid w:val="2A241165"/>
    <w:rsid w:val="2AEE1B90"/>
    <w:rsid w:val="2BDB686F"/>
    <w:rsid w:val="31E513C0"/>
    <w:rsid w:val="3281224F"/>
    <w:rsid w:val="34B818D7"/>
    <w:rsid w:val="34D70A8E"/>
    <w:rsid w:val="34E87122"/>
    <w:rsid w:val="3A9B5311"/>
    <w:rsid w:val="3B4C33AC"/>
    <w:rsid w:val="3CFA1578"/>
    <w:rsid w:val="3D814693"/>
    <w:rsid w:val="414F448A"/>
    <w:rsid w:val="45C46F65"/>
    <w:rsid w:val="471E1424"/>
    <w:rsid w:val="480137D7"/>
    <w:rsid w:val="480220C3"/>
    <w:rsid w:val="49D56D1A"/>
    <w:rsid w:val="4B8469C9"/>
    <w:rsid w:val="4CC21293"/>
    <w:rsid w:val="4F1F7CA0"/>
    <w:rsid w:val="50CB749C"/>
    <w:rsid w:val="51263487"/>
    <w:rsid w:val="51CE40A7"/>
    <w:rsid w:val="52CF7575"/>
    <w:rsid w:val="530D6275"/>
    <w:rsid w:val="562D678C"/>
    <w:rsid w:val="57237D1F"/>
    <w:rsid w:val="5DB21CDC"/>
    <w:rsid w:val="5F2A0E49"/>
    <w:rsid w:val="61DD3C9F"/>
    <w:rsid w:val="61E03E51"/>
    <w:rsid w:val="6222429B"/>
    <w:rsid w:val="634A4DD0"/>
    <w:rsid w:val="645D725E"/>
    <w:rsid w:val="673927C8"/>
    <w:rsid w:val="680D6268"/>
    <w:rsid w:val="68183829"/>
    <w:rsid w:val="691C7CC2"/>
    <w:rsid w:val="69F77E1E"/>
    <w:rsid w:val="6D305A59"/>
    <w:rsid w:val="6E3E51C8"/>
    <w:rsid w:val="6EC83700"/>
    <w:rsid w:val="6F5C1285"/>
    <w:rsid w:val="77CA7C07"/>
    <w:rsid w:val="77FD1C7E"/>
    <w:rsid w:val="79DE4588"/>
    <w:rsid w:val="7E430C05"/>
    <w:rsid w:val="7E757B9F"/>
    <w:rsid w:val="7F025D83"/>
    <w:rsid w:val="7F48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iPriority="99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eastAsiaTheme="minorEastAsia" w:cstheme="minorBidi"/>
      <w:szCs w:val="24"/>
    </w:rPr>
  </w:style>
  <w:style w:type="paragraph" w:styleId="3">
    <w:name w:val="Body Text First Indent"/>
    <w:basedOn w:val="2"/>
    <w:autoRedefine/>
    <w:semiHidden/>
    <w:unhideWhenUsed/>
    <w:qFormat/>
    <w:uiPriority w:val="99"/>
    <w:pPr>
      <w:spacing w:before="0" w:beforeAutospacing="0" w:after="120"/>
      <w:ind w:firstLine="420" w:firstLineChars="100"/>
    </w:pPr>
    <w:rPr>
      <w:rFonts w:ascii="Calibri" w:hAnsi="Calibri"/>
    </w:rPr>
  </w:style>
  <w:style w:type="paragraph" w:styleId="4">
    <w:name w:val="Body Text Indent"/>
    <w:basedOn w:val="1"/>
    <w:autoRedefine/>
    <w:qFormat/>
    <w:uiPriority w:val="0"/>
    <w:pPr>
      <w:spacing w:after="50" w:line="440" w:lineRule="exact"/>
      <w:ind w:left="2" w:firstLine="372" w:firstLineChars="177"/>
    </w:pPr>
    <w:rPr>
      <w:rFonts w:ascii="宋体" w:hAnsi="宋体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kern w:val="0"/>
      <w:sz w:val="24"/>
    </w:rPr>
  </w:style>
  <w:style w:type="paragraph" w:customStyle="1" w:styleId="10">
    <w:name w:val="List Paragraph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彩色列表 - 强调文字颜色 11"/>
    <w:basedOn w:val="1"/>
    <w:autoRedefine/>
    <w:qFormat/>
    <w:uiPriority w:val="34"/>
    <w:pPr>
      <w:ind w:firstLine="420"/>
    </w:pPr>
  </w:style>
  <w:style w:type="paragraph" w:customStyle="1" w:styleId="12">
    <w:name w:val="_正文段落"/>
    <w:basedOn w:val="1"/>
    <w:autoRedefine/>
    <w:qFormat/>
    <w:uiPriority w:val="0"/>
    <w:pPr>
      <w:spacing w:line="360" w:lineRule="auto"/>
    </w:pPr>
    <w:rPr>
      <w:rFonts w:ascii="Times New Roman" w:hAnsi="Times New Roman" w:eastAsia="仿宋_GB2312"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8008</Words>
  <Characters>10241</Characters>
  <Lines>22</Lines>
  <Paragraphs>6</Paragraphs>
  <TotalTime>1</TotalTime>
  <ScaleCrop>false</ScaleCrop>
  <LinksUpToDate>false</LinksUpToDate>
  <CharactersWithSpaces>10248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2019-09-04T02:17:00Z</dcterms:created>
  <dc:creator>微软用户</dc:creator>
  <cp:lastModifiedBy>刘玥</cp:lastModifiedBy>
  <cp:lastPrinted>2023-12-18T07:54:00Z</cp:lastPrinted>
  <dcterms:modified xsi:type="dcterms:W3CDTF">2026-05-28T00:51:25Z</dcterms:modified>
  <dc:title>合 同 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FAA2224EB51F427790ED07C16C183CC7</vt:lpwstr>
  </property>
  <property fmtid="{D5CDD505-2E9C-101B-9397-08002B2CF9AE}" pid="4" name="KSOTemplateDocerSaveRecord">
    <vt:lpwstr>eyJoZGlkIjoiOGY3MTg0ZGZhZjhkMTUyNWJmMzMzMTQ5MzI3ZTE5MmIiLCJ1c2VySWQiOiIxNDg0NzIxMzY5In0=</vt:lpwstr>
  </property>
</Properties>
</file>