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316"/>
        <w:gridCol w:w="2239"/>
        <w:gridCol w:w="1235"/>
        <w:gridCol w:w="3034"/>
      </w:tblGrid>
      <w:tr w14:paraId="0DD0F2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E121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bdr w:val="none" w:color="auto" w:sz="0" w:space="0"/>
                <w:lang w:val="en-US" w:eastAsia="zh-CN" w:bidi="ar"/>
              </w:rPr>
              <w:t>医疗设备清单</w:t>
            </w:r>
          </w:p>
        </w:tc>
      </w:tr>
      <w:tr w14:paraId="62C686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6314B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503E7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使用科室</w:t>
            </w: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66B10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设备名称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/>
            <w:vAlign w:val="center"/>
          </w:tcPr>
          <w:p w14:paraId="2BFED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数量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（台/套）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36E92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 w14:paraId="39EB5B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5A5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69B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健康管理中心</w:t>
            </w: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456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超声经颅多普勒血流分析仪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763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F733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16F7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BB0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91AE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CE7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无创肝纤维化诊断仪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4E9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A4AD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8847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3F8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F0DC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C31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动脉硬化检测仪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977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1AB6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19DF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7C6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7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3677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泌尿外科</w:t>
            </w: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5D7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掺铥光纤激光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383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8BD4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B1B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9C1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7A17C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0F2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心电监护仪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189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7BD6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34F1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2A7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7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E4395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92B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尿动力分析仪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FB1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FADF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DF1B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28B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7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9A9A9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217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结石成分分析系统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748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D459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9D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380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7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CEE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病理科</w:t>
            </w: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E25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全自动核酸分子杂交仪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D89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5AA2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F622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847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7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383F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9F7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病理取材台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A26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6BB0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4259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F5B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EDAC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B97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包埋机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575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3C2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含冷台</w:t>
            </w:r>
          </w:p>
        </w:tc>
      </w:tr>
      <w:tr w14:paraId="020EAE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720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7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4E86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E0F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轮转式切片机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F44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DA3A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18DD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CAF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7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B006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D7F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冷冻切片机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AD0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76A8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D957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071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7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5EE1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46C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标本冷藏柜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956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8FA6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37C0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82A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87A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妇产科</w:t>
            </w: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4D1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熏蒸治疗床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2A3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C3B6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78CF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D29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7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471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心身医学科</w:t>
            </w: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10F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经颅直流电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刺激仪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293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196A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5F3D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307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7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8011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9B1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心率变异分析仪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609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30F7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80DC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1E7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7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F846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77B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磁刺激仪（磁休克治疗仪）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9CC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E2F9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1980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EA0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ED5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耳鼻咽喉头颈外科</w:t>
            </w: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29A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半导体环激光手术系统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C10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7026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2E30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B0F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6EB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口腔科</w:t>
            </w: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67F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口腔手术导航系统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848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843B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F432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FE1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7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24E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神经内科</w:t>
            </w: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4B4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多导睡眠监测仪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E0A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E148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2854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05E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7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50AA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002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经颅直流电刺激仪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88A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14CB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1BC5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3EE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A84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肛肠科</w:t>
            </w: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162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软性电子直乙肠镜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C41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8868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15A5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502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D73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内分泌代谢、风湿免疫科</w:t>
            </w: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85B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超声雾化低频近红外线治疗仪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0CD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9D13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1FBC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08F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7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A2D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皮肤科</w:t>
            </w: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625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308nm准分子激光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72F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7EF1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52B5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DF0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7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40EF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1EB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面部检测仪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443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77E0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81B8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D8F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7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527B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7AE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头部熏蒸仪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469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6D19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97DC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629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7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584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ICU</w:t>
            </w: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EBD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ICU智能医用电动床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B52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BDC3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D8BD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C8C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7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F82A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69E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插件式监护仪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D89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1778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8B84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910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7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594D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931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有创呼吸机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DC3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8823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EED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01A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7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15C1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DD6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无创呼吸机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3A0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3F9F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4E1B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194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7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10EA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BAA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输注信息采集系统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9E0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3922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9658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A0C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7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9FB6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BEA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转运呼吸机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382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D7AA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</w:p>
        </w:tc>
      </w:tr>
      <w:tr w14:paraId="50BB98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658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7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7B5A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0A0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亚低温治疗仪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477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F7E6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AEA2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7B1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7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99EA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D1B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营养泵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480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8806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29A6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0C7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7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BD9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心内科</w:t>
            </w: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F2D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多导电生理仪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4F2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2BA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提供设备操作演示视频</w:t>
            </w:r>
          </w:p>
        </w:tc>
      </w:tr>
      <w:tr w14:paraId="1129B1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13E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7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8B13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C84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心肺复苏机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9B0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F92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提供设备操作演示视频</w:t>
            </w:r>
          </w:p>
        </w:tc>
      </w:tr>
      <w:tr w14:paraId="329C61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6AD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7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4342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BB9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除颤仪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4C8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C81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提供设备操作演示视频</w:t>
            </w:r>
          </w:p>
        </w:tc>
      </w:tr>
      <w:tr w14:paraId="23E3B2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42F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8C0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超声医学科</w:t>
            </w: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29A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心电图机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B9B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F67A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1、内置4G/5G和双频Wi-Fi模块，确保能随时上传数据，不接受外置模块。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2、无缝对接医院现有的HIS、EMR系统，支持HL7、DICOM等国际通用标准。兼容现有心电网络，能自动获取检查列表。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3、软件支持内置区分性别、年龄等算法（如儿童与成人心电图差异）。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4、能自动测量各种主要心电参数（如QTc、P波离散度、Q波深度 宽度、ST段在不同导联较基线抬高幅度及回落幅度和绝对值等）。</w:t>
            </w:r>
          </w:p>
        </w:tc>
      </w:tr>
      <w:tr w14:paraId="40C1BA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4A1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7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697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儿科</w:t>
            </w: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E70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新生儿呼吸机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30E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CB5F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0D9E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35F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7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7D7E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663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儿童数字脑电图机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FDD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D7D7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B3D8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0A4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7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C3A6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617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儿童感觉综合训练系统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B01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96DA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419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D14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7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C30D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451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儿童学能提升干预训练系统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3CE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971A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F5FF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FE3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7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7B3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血液科</w:t>
            </w: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187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超声波电导透药仪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D7C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EAD5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59A4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FDE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7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901F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D08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全自动电子血压仪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C1C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FD68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D090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842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7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E4BF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AC5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高流量呼吸湿化治疗仪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202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AE50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F062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198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E20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骨病中心</w:t>
            </w: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DD0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移动式C形臂X射线机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69E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5214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ED7A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6C2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7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561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介入医学科</w:t>
            </w: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DC9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多参数监护仪（磁共振兼容）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72F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C1DF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61BB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6BA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7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6D59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D75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微波消融仪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59D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8552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F8AC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65C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99F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眼科</w:t>
            </w: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4AB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电脑验光仪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CF2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3876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D526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1D4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7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1B87B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手术麻醉科</w:t>
            </w: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BA0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4K腹腔镜系统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7D6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269F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EBC5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5C5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7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4B93DB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82C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全高清腹腔镜系统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B9E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A2E2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509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547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7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437ED2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9CB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 麻醉系统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B78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B5F7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7750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AB4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7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756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全院</w:t>
            </w: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2C1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输液泵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A46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4A31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F286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BE4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7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62E0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8D6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注射泵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286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7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9B0E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54D0C755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54ACFE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FB68936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FB68936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B761ED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8C3DBE"/>
    <w:rsid w:val="034D1D78"/>
    <w:rsid w:val="678C3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792</Words>
  <Characters>876</Characters>
  <Lines>0</Lines>
  <Paragraphs>0</Paragraphs>
  <TotalTime>0</TotalTime>
  <ScaleCrop>false</ScaleCrop>
  <LinksUpToDate>false</LinksUpToDate>
  <CharactersWithSpaces>890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2026-03-31T08:07:00Z</dcterms:created>
  <dc:creator>布衣</dc:creator>
  <cp:lastModifiedBy>布衣</cp:lastModifiedBy>
  <dcterms:modified xsi:type="dcterms:W3CDTF">2026-03-31T08:08:49Z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D21F4A29D1834BA8A249242FCFE26E6A_11</vt:lpwstr>
  </property>
  <property fmtid="{D5CDD505-2E9C-101B-9397-08002B2CF9AE}" pid="4" name="KSOTemplateDocerSaveRecord">
    <vt:lpwstr>eyJoZGlkIjoiMThhNWI1ZTdjNjA1MmJhOTAzNGUxZTkwZTc5Yjk0ZDUiLCJ1c2VySWQiOiI0MzM3NzkwMzIifQ==</vt:lpwstr>
  </property>
</Properties>
</file>