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  <w:t>中央空调维保要求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设备情况：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6062"/>
        <w:gridCol w:w="3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0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35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0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格力模块机组（LSWRF65M/B）</w:t>
            </w:r>
          </w:p>
        </w:tc>
        <w:tc>
          <w:tcPr>
            <w:tcW w:w="35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0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室内机</w:t>
            </w:r>
          </w:p>
        </w:tc>
        <w:tc>
          <w:tcPr>
            <w:tcW w:w="35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0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冷冻水系统等</w:t>
            </w:r>
          </w:p>
        </w:tc>
        <w:tc>
          <w:tcPr>
            <w:tcW w:w="35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682" w:type="dxa"/>
            <w:gridSpan w:val="3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包含但不限于以上设备。供应商自行前往现场勘查了解情况。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78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维保内容：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78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1、服务地点：达州市中西医结合医院行政楼四楼。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2、定期对中央空调设备进行清洗保养。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3、对中央空调硬件设备故障诊断与排除，硬件更换及维修服务。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8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三、服务期限：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78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一年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78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维保金额及零配件单价：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78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（供应商填写）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元/年；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78" w:lineRule="exact"/>
        <w:ind w:left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零配件/材料单价（供应商填写）。详见附件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78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四、服务要求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每年3-5月和9-10月进行全面维保，包含：电控系统、制冷系统、水系统、散热系统等进行全面检测、清洗、维修，保障空调正常运行，具体时间由医院指定；</w:t>
      </w:r>
    </w:p>
    <w:p>
      <w:pPr>
        <w:numPr>
          <w:ilvl w:val="1"/>
          <w:numId w:val="4"/>
        </w:numPr>
        <w:ind w:left="28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供应商对各部分控制系统进行性能检测，对故障部分进行排除修复；</w:t>
      </w:r>
    </w:p>
    <w:p>
      <w:pPr>
        <w:numPr>
          <w:ilvl w:val="1"/>
          <w:numId w:val="4"/>
        </w:numPr>
        <w:ind w:left="28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供应商对制冷、制热系统管道部分、转换部分、制冷剂等进行检测、维修、焊接、补漏、更换、冷媒充注等。</w:t>
      </w:r>
    </w:p>
    <w:p>
      <w:pPr>
        <w:numPr>
          <w:ilvl w:val="1"/>
          <w:numId w:val="4"/>
        </w:numPr>
        <w:ind w:left="28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供应商对水系统进行除垢、清污、杀菌、漏水处理。</w:t>
      </w:r>
    </w:p>
    <w:p>
      <w:pPr>
        <w:numPr>
          <w:ilvl w:val="1"/>
          <w:numId w:val="4"/>
        </w:numPr>
        <w:ind w:left="28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供应商对主机、内机、管道、风口等所有系统、模块进行清洁、除尘、杀菌，保障系统良好运行。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日常维修：供应商提供7*24小时服务，报修后2小时内响应，一般性检修24小时内修复，更换配件需要在72小时内完成；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供应商在规定时间内完成服务内容，并及时响应医院的维修要求。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供应商在服务期内，清洗、维修及更换备件记录需留底备查。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供应商除严格履行合同外，还必须遵守医院各项规章制度。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供应商因操作不当造成的设备损坏及相应损失全部由供应商承担。</w:t>
      </w:r>
    </w:p>
    <w:p>
      <w:pPr>
        <w:numPr>
          <w:ilvl w:val="0"/>
          <w:numId w:val="3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医院有权在供应商服务期间进行质量监督与抽查并提出异议，不合格的清洗与维修项目，医院有权要求供应商在规定时间内返工，并处罚200元/次。若医院抽查3次及以上存在不合格的清洗与维修，医院有权解除合同，款项不予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9、供应商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过程中须确保安全，若发生一切安全事故（包含人身伤亡等），均由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承担一切经济赔偿责任和法律责任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，医院有权解除合同；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10、供应商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维修人员必须持证上岗（高空作业证、空调安装、维修证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等相关资料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78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11、供应商提供医院要求的其他服务事项。</w:t>
      </w:r>
    </w:p>
    <w:p>
      <w:pPr>
        <w:pStyle w:val="3"/>
        <w:rPr>
          <w:rFonts w:hint="eastAsia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tbl>
      <w:tblPr>
        <w:tblStyle w:val="4"/>
        <w:tblpPr w:leftFromText="180" w:rightFromText="180" w:vertAnchor="text" w:horzAnchor="page" w:tblpX="700" w:tblpY="17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873"/>
        <w:gridCol w:w="1866"/>
        <w:gridCol w:w="658"/>
        <w:gridCol w:w="658"/>
        <w:gridCol w:w="3137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中央空调零配件/材料单价清单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零配件/材料名称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质保期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压力表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0～1.5兆帕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温度计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0～100°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自动排气阀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蝶阀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D71X16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水系统钢管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25～110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保温板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2cm厚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内机25软接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25*25(304)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根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铜球阀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温度控制器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805F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GC3-38/22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压力开关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集控器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风扇电机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SW1150A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相序保护器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46020054EWS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VR144KS-TEP-522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温度传感器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5—50K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根 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5.5KW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四通阀线圈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220/4V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主机控制器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LSQWRF65M/B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四通阀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H24KS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水流开关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TC4*5*12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供应商填写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说明：1、未在清单内的零配件/材料，由供应商免费更换维修。</w:t>
            </w:r>
          </w:p>
          <w:p>
            <w:pPr>
              <w:keepNext w:val="0"/>
              <w:keepLines w:val="0"/>
              <w:widowControl/>
              <w:suppressLineNumbers w:val="0"/>
              <w:ind w:firstLine="663" w:firstLineChars="3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2、该单价包含材料、人工、税费、运输、安装等所有费用。</w:t>
            </w:r>
          </w:p>
        </w:tc>
      </w:tr>
    </w:tbl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78" w:lineRule="exact"/>
        <w:ind w:leftChars="1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55DA47"/>
    <w:multiLevelType w:val="singleLevel"/>
    <w:tmpl w:val="B155DA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1BE000E"/>
    <w:multiLevelType w:val="singleLevel"/>
    <w:tmpl w:val="F1BE000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5A2BFDA"/>
    <w:multiLevelType w:val="multilevel"/>
    <w:tmpl w:val="F5A2BFDA"/>
    <w:lvl w:ilvl="0" w:tentative="0">
      <w:start w:val="1"/>
      <w:numFmt w:val="decimal"/>
      <w:suff w:val="nothing"/>
      <w:lvlText w:val="%1、"/>
      <w:lvlJc w:val="left"/>
      <w:pPr>
        <w:ind w:left="280" w:leftChars="0" w:firstLine="0" w:firstLineChars="0"/>
      </w:pPr>
      <w:rPr>
        <w:rFonts w:hint="default"/>
      </w:rPr>
    </w:lvl>
    <w:lvl w:ilvl="1" w:tentative="0">
      <w:start w:val="1"/>
      <w:numFmt w:val="decimal"/>
      <w:suff w:val="nothing"/>
      <w:lvlText w:val="%1.%2、"/>
      <w:lvlJc w:val="left"/>
      <w:pPr>
        <w:ind w:left="280" w:leftChars="0" w:firstLine="0" w:firstLineChars="0"/>
      </w:pPr>
      <w:rPr>
        <w:rFonts w:hint="default"/>
      </w:rPr>
    </w:lvl>
    <w:lvl w:ilvl="2" w:tentative="0">
      <w:start w:val="1"/>
      <w:numFmt w:val="decimal"/>
      <w:suff w:val="nothing"/>
      <w:lvlText w:val="%1.%2.%3、"/>
      <w:lvlJc w:val="left"/>
      <w:pPr>
        <w:ind w:left="280" w:leftChars="0" w:firstLine="0" w:firstLineChars="0"/>
      </w:pPr>
      <w:rPr>
        <w:rFonts w:hint="default"/>
      </w:rPr>
    </w:lvl>
    <w:lvl w:ilvl="3" w:tentative="0">
      <w:start w:val="1"/>
      <w:numFmt w:val="decimal"/>
      <w:suff w:val="nothing"/>
      <w:lvlText w:val="%1.%2.%3.%4、"/>
      <w:lvlJc w:val="left"/>
      <w:pPr>
        <w:ind w:left="280" w:leftChars="0" w:firstLine="0" w:firstLineChars="0"/>
      </w:pPr>
      <w:rPr>
        <w:rFonts w:hint="default"/>
      </w:rPr>
    </w:lvl>
    <w:lvl w:ilvl="4" w:tentative="0">
      <w:start w:val="1"/>
      <w:numFmt w:val="decimal"/>
      <w:suff w:val="nothing"/>
      <w:lvlText w:val="%1.%2.%3.%4.%5、"/>
      <w:lvlJc w:val="left"/>
      <w:pPr>
        <w:ind w:left="280" w:leftChars="0" w:firstLine="0" w:firstLineChars="0"/>
      </w:pPr>
      <w:rPr>
        <w:rFonts w:hint="default"/>
      </w:rPr>
    </w:lvl>
    <w:lvl w:ilvl="5" w:tentative="0">
      <w:start w:val="1"/>
      <w:numFmt w:val="decimal"/>
      <w:suff w:val="nothing"/>
      <w:lvlText w:val="%1.%2.%3.%4.%5.%6、"/>
      <w:lvlJc w:val="left"/>
      <w:pPr>
        <w:ind w:left="280" w:leftChars="0" w:firstLine="0" w:firstLineChars="0"/>
      </w:pPr>
      <w:rPr>
        <w:rFonts w:hint="default"/>
      </w:rPr>
    </w:lvl>
    <w:lvl w:ilvl="6" w:tentative="0">
      <w:start w:val="1"/>
      <w:numFmt w:val="decimal"/>
      <w:suff w:val="nothing"/>
      <w:lvlText w:val="%1.%2.%3.%4.%5.%6.%7、"/>
      <w:lvlJc w:val="left"/>
      <w:pPr>
        <w:ind w:left="280" w:leftChars="0" w:firstLine="0" w:firstLineChars="0"/>
      </w:pPr>
      <w:rPr>
        <w:rFonts w:hint="default"/>
      </w:rPr>
    </w:lvl>
    <w:lvl w:ilvl="7" w:tentative="0">
      <w:start w:val="1"/>
      <w:numFmt w:val="decimal"/>
      <w:suff w:val="nothing"/>
      <w:lvlText w:val="%1.%2.%3.%4.%5.%6.%7.%8、"/>
      <w:lvlJc w:val="left"/>
      <w:pPr>
        <w:ind w:left="280" w:leftChars="0" w:firstLine="0" w:firstLineChars="0"/>
      </w:pPr>
      <w:rPr>
        <w:rFonts w:hint="default"/>
      </w:rPr>
    </w:lvl>
    <w:lvl w:ilvl="8" w:tentative="0">
      <w:start w:val="1"/>
      <w:numFmt w:val="decimal"/>
      <w:suff w:val="nothing"/>
      <w:lvlText w:val="%1.%2.%3.%4.%5.%6.%7.%8.%9、"/>
      <w:lvlJc w:val="left"/>
      <w:pPr>
        <w:ind w:left="280" w:leftChars="0" w:firstLine="0" w:firstLineChars="0"/>
      </w:pPr>
      <w:rPr>
        <w:rFonts w:hint="default"/>
      </w:rPr>
    </w:lvl>
  </w:abstractNum>
  <w:abstractNum w:abstractNumId="3">
    <w:nsid w:val="5FB11C63"/>
    <w:multiLevelType w:val="singleLevel"/>
    <w:tmpl w:val="5FB11C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ZTM5ZThmMGNmZDRiMGIyYTEwNWM1MWJlYTNhMDkifQ=="/>
  </w:docVars>
  <w:rsids>
    <w:rsidRoot w:val="339F38BF"/>
    <w:rsid w:val="19EB31F2"/>
    <w:rsid w:val="25544DBA"/>
    <w:rsid w:val="25602FAA"/>
    <w:rsid w:val="339F38BF"/>
    <w:rsid w:val="6F3D48CD"/>
    <w:rsid w:val="7D6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2023-06-05T01:38:00Z</dcterms:created>
  <dc:creator>caolinkai</dc:creator>
  <cp:lastModifiedBy>张金月</cp:lastModifiedBy>
  <dcterms:modified xsi:type="dcterms:W3CDTF">2024-04-25T08:48:06Z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9A5D316AFB4E4CB19EB056A952BEEB18</vt:lpwstr>
  </property>
</Properties>
</file>