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00" w:type="dxa"/>
        <w:tblInd w:w="-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66"/>
        <w:gridCol w:w="3067"/>
        <w:gridCol w:w="1079"/>
        <w:gridCol w:w="1079"/>
        <w:gridCol w:w="1468"/>
        <w:gridCol w:w="16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76" w:type="dxa"/>
            <w:noWrap w:val="0"/>
            <w:vAlign w:val="center"/>
          </w:tcPr>
          <w:p>
            <w:pPr>
              <w:pStyle w:val="8"/>
              <w:spacing w:before="113" w:line="229" w:lineRule="auto"/>
              <w:ind w:left="1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8"/>
              <w:spacing w:before="112" w:line="228" w:lineRule="auto"/>
              <w:ind w:firstLine="224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产品名称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8"/>
              <w:spacing w:before="112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技术指标要求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112" w:line="228" w:lineRule="auto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预估数量（</w:t>
            </w:r>
            <w:r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  <w:t>400g/厅</w:t>
            </w: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112" w:line="228" w:lineRule="auto"/>
              <w:jc w:val="center"/>
              <w:rPr>
                <w:rFonts w:hint="eastAsia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单价</w:t>
            </w:r>
          </w:p>
          <w:p>
            <w:pPr>
              <w:pStyle w:val="8"/>
              <w:spacing w:before="112" w:line="228" w:lineRule="auto"/>
              <w:jc w:val="center"/>
              <w:rPr>
                <w:rFonts w:hint="default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  <w:t>400g/厅）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pStyle w:val="8"/>
              <w:spacing w:before="112" w:line="228" w:lineRule="auto"/>
              <w:jc w:val="center"/>
              <w:rPr>
                <w:rFonts w:hint="eastAsia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金额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8"/>
              <w:spacing w:before="112" w:line="228" w:lineRule="auto"/>
              <w:jc w:val="center"/>
              <w:rPr>
                <w:rFonts w:hint="eastAsia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576" w:type="dxa"/>
            <w:noWrap w:val="0"/>
            <w:vAlign w:val="center"/>
          </w:tcPr>
          <w:p>
            <w:pPr>
              <w:spacing w:before="58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8"/>
              <w:spacing w:before="65" w:line="252" w:lineRule="auto"/>
              <w:ind w:right="18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早产儿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院内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配方奶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粉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8"/>
              <w:spacing w:before="41" w:line="300" w:lineRule="exact"/>
              <w:ind w:left="11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★1.符合：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GB 25596-2010、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GB 13432-2013标准要求。</w:t>
            </w:r>
          </w:p>
          <w:p>
            <w:pPr>
              <w:pStyle w:val="8"/>
              <w:spacing w:line="227" w:lineRule="auto"/>
              <w:ind w:left="13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▲2.标注：特殊医学用途婴儿配方食品；</w:t>
            </w:r>
          </w:p>
          <w:p>
            <w:pPr>
              <w:pStyle w:val="8"/>
              <w:spacing w:before="54" w:line="252" w:lineRule="auto"/>
              <w:ind w:left="115" w:right="132" w:firstLine="21"/>
              <w:jc w:val="left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▲3.能量密度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为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2080KJ-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2084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KJ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/100g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脂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肪含量</w:t>
            </w: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25g-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25.9g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，碳水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化合物含量</w:t>
            </w:r>
            <w:r>
              <w:rPr>
                <w:rFonts w:hint="eastAsia"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51.825g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-52g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，蛋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白质含量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14.4g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>-15g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；</w:t>
            </w:r>
          </w:p>
          <w:p>
            <w:pPr>
              <w:pStyle w:val="8"/>
              <w:spacing w:before="54" w:line="228" w:lineRule="auto"/>
              <w:ind w:left="10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4.渗透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压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>237mOsm/L-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239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m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sm/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L；</w:t>
            </w:r>
          </w:p>
          <w:p>
            <w:pPr>
              <w:pStyle w:val="8"/>
              <w:spacing w:before="46" w:line="227" w:lineRule="auto"/>
              <w:ind w:right="10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▲5.适用早产/低出生体重婴儿。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46" w:line="227" w:lineRule="auto"/>
              <w:ind w:right="109"/>
              <w:jc w:val="left"/>
              <w:rPr>
                <w:rFonts w:hint="default" w:ascii="宋体" w:hAnsi="宋体" w:eastAsia="宋体" w:cs="宋体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46" w:line="227" w:lineRule="auto"/>
              <w:ind w:right="109"/>
              <w:jc w:val="left"/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8"/>
              <w:spacing w:before="46" w:line="227" w:lineRule="auto"/>
              <w:ind w:right="109"/>
              <w:jc w:val="left"/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8"/>
              <w:spacing w:before="46" w:line="227" w:lineRule="auto"/>
              <w:ind w:right="109"/>
              <w:jc w:val="left"/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76" w:type="dxa"/>
            <w:noWrap w:val="0"/>
            <w:vAlign w:val="center"/>
          </w:tcPr>
          <w:p>
            <w:pPr>
              <w:spacing w:before="58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8"/>
              <w:spacing w:before="65" w:line="252" w:lineRule="auto"/>
              <w:ind w:right="18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适度水解配方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奶粉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8"/>
              <w:spacing w:before="50" w:line="227" w:lineRule="auto"/>
              <w:ind w:left="116" w:right="17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★1.符合：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GB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29921-2021标准要求。</w:t>
            </w:r>
          </w:p>
          <w:p>
            <w:pPr>
              <w:pStyle w:val="8"/>
              <w:spacing w:before="57" w:line="228" w:lineRule="auto"/>
              <w:ind w:left="13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▲2.标注：特殊医学用途婴儿配方食品；</w:t>
            </w:r>
          </w:p>
          <w:p>
            <w:pPr>
              <w:pStyle w:val="8"/>
              <w:spacing w:before="53" w:line="250" w:lineRule="auto"/>
              <w:ind w:left="114" w:right="109"/>
              <w:jc w:val="left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3.能量密度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为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2140KJ-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2146K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，脂肪含量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25.5g-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26g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，碳水化合物含量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58g-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59.9g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g,蛋白质含量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>9.6g-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9.75g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g;</w:t>
            </w:r>
          </w:p>
          <w:p>
            <w:pPr>
              <w:pStyle w:val="8"/>
              <w:spacing w:before="58" w:line="252" w:lineRule="auto"/>
              <w:ind w:left="115" w:right="54" w:firstLine="2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▲4.乳糖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量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pacing w:val="-2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乳清蛋白100%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，蛋白质适度水解；</w:t>
            </w:r>
          </w:p>
          <w:p>
            <w:pPr>
              <w:pStyle w:val="8"/>
              <w:spacing w:before="53" w:line="223" w:lineRule="auto"/>
              <w:ind w:left="1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5.添加活性益生菌，添加量不少于10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/g；</w:t>
            </w:r>
          </w:p>
          <w:p>
            <w:pPr>
              <w:pStyle w:val="8"/>
              <w:spacing w:before="41"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▲6.正常出生体重新生儿，尤其是有过敏家族史的婴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儿。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41" w:line="300" w:lineRule="exact"/>
              <w:jc w:val="left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41" w:line="300" w:lineRule="exact"/>
              <w:jc w:val="left"/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8"/>
              <w:spacing w:before="41" w:line="300" w:lineRule="exact"/>
              <w:jc w:val="left"/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8"/>
              <w:spacing w:before="41" w:line="300" w:lineRule="exact"/>
              <w:jc w:val="left"/>
              <w:rPr>
                <w:rFonts w:hint="eastAsia" w:cs="宋体"/>
                <w:spacing w:val="8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58" w:line="195" w:lineRule="auto"/>
        <w:jc w:val="center"/>
        <w:rPr>
          <w:rFonts w:hint="eastAsia" w:ascii="宋体" w:hAnsi="宋体" w:eastAsia="宋体" w:cs="宋体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W w:w="9600" w:type="dxa"/>
        <w:tblInd w:w="-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66"/>
        <w:gridCol w:w="3067"/>
        <w:gridCol w:w="1079"/>
        <w:gridCol w:w="1079"/>
        <w:gridCol w:w="1468"/>
        <w:gridCol w:w="16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76" w:type="dxa"/>
            <w:noWrap w:val="0"/>
            <w:vAlign w:val="center"/>
          </w:tcPr>
          <w:p>
            <w:pPr>
              <w:spacing w:before="58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pStyle w:val="8"/>
              <w:spacing w:before="65" w:line="252" w:lineRule="auto"/>
              <w:ind w:right="18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度水解配方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奶粉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8"/>
              <w:spacing w:before="57" w:line="228" w:lineRule="auto"/>
              <w:ind w:left="13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.标注：特殊医学用途婴儿配方食品；</w:t>
            </w:r>
          </w:p>
          <w:p>
            <w:pPr>
              <w:pStyle w:val="8"/>
              <w:spacing w:before="53" w:line="250" w:lineRule="auto"/>
              <w:ind w:left="114" w:right="109"/>
              <w:jc w:val="left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.能量密度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2050KJ-2100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K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，脂肪含量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25.1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-25.5g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，碳水化合物含量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55.4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-57g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g,蛋白质含量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13g-13.5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/100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g;</w:t>
            </w:r>
          </w:p>
          <w:p>
            <w:pPr>
              <w:pStyle w:val="8"/>
              <w:spacing w:before="58" w:line="252" w:lineRule="auto"/>
              <w:ind w:left="115" w:right="54" w:firstLine="21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不添加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乳糖</w:t>
            </w:r>
            <w:r>
              <w:rPr>
                <w:rFonts w:hint="eastAsia" w:cs="宋体"/>
                <w:spacing w:val="-2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乳蛋白100%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深度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水解；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39%MCT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；</w:t>
            </w:r>
          </w:p>
          <w:p>
            <w:pPr>
              <w:pStyle w:val="8"/>
              <w:spacing w:before="54" w:line="228" w:lineRule="auto"/>
              <w:ind w:left="10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4.渗透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压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sm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/L-172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sm/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L；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600" w:type="dxa"/>
            <w:gridSpan w:val="7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合计金额：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9600" w:type="dxa"/>
            <w:gridSpan w:val="7"/>
            <w:noWrap w:val="0"/>
            <w:vAlign w:val="center"/>
          </w:tcPr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商务要求：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交货地点：按采购人的服务计划清单，将产品按时配送到采购人指定地点。紧急配送时限要求：若遇急件订单，在收到采购人的服务订单需求后，按采购人的服务清单要求，沟通时间内将产品按时配送到采购人指定地点；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2.供货方式：根据医院需求通知供货，不一次性供货；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3.结算方式：以实际发生的需求数量每月结算一次；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4.售后服务：供应商在接到通知后60分钟内做出明确响应和安排；</w:t>
            </w:r>
          </w:p>
          <w:p>
            <w:pPr>
              <w:pStyle w:val="8"/>
              <w:spacing w:before="50" w:line="226" w:lineRule="auto"/>
              <w:ind w:right="17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5.验收标准：严格按照国家相关法律法规执行。</w:t>
            </w:r>
          </w:p>
        </w:tc>
      </w:tr>
    </w:tbl>
    <w:p/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200" w:firstLineChars="1000"/>
      <w:rPr>
        <w:rFonts w:hint="eastAsia" w:eastAsia="宋体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  <w:szCs w:val="32"/>
        <w:lang w:eastAsia="zh-CN"/>
      </w:rPr>
      <w:t>奶粉参数及报价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B581C"/>
    <w:rsid w:val="0E6B581C"/>
    <w:rsid w:val="16D0140B"/>
    <w:rsid w:val="18A32B02"/>
    <w:rsid w:val="3C6326EB"/>
    <w:rsid w:val="40E76188"/>
    <w:rsid w:val="4A79202E"/>
    <w:rsid w:val="55555549"/>
    <w:rsid w:val="62A039B3"/>
    <w:rsid w:val="76851BD2"/>
    <w:rsid w:val="7B0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2024-01-02T08:57:00Z</dcterms:created>
  <dc:creator>WPS_1646959877</dc:creator>
  <cp:lastModifiedBy>WPS_1646959877</cp:lastModifiedBy>
  <dcterms:modified xsi:type="dcterms:W3CDTF">2024-01-08T09:01:59Z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5C4798DE92534DDB98DC7C9F9A532413</vt:lpwstr>
  </property>
</Properties>
</file>