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28"/>
          <w:szCs w:val="28"/>
        </w:rPr>
      </w:pPr>
      <w:r>
        <w:rPr>
          <w:rFonts w:hint="eastAsia" w:ascii="Times New Roman" w:hAnsi="Times New Roman"/>
          <w:b/>
          <w:bCs/>
          <w:sz w:val="28"/>
          <w:szCs w:val="28"/>
        </w:rPr>
        <w:t>达州市中西结合医院病案数字化软件项目需求</w:t>
      </w:r>
    </w:p>
    <w:p>
      <w:pPr>
        <w:pStyle w:val="4"/>
        <w:spacing w:before="156" w:line="400" w:lineRule="exact"/>
        <w:ind w:firstLine="0" w:firstLineChars="0"/>
        <w:rPr>
          <w:rFonts w:ascii="Times New Roman" w:hAnsi="Times New Roman"/>
          <w:bCs/>
          <w:sz w:val="28"/>
          <w:szCs w:val="28"/>
        </w:rPr>
      </w:pPr>
      <w:r>
        <w:rPr>
          <w:rFonts w:hint="eastAsia" w:ascii="Times New Roman" w:hAnsi="Times New Roman"/>
          <w:bCs/>
          <w:sz w:val="28"/>
          <w:szCs w:val="28"/>
        </w:rPr>
        <w:t>一、项目概述</w:t>
      </w:r>
    </w:p>
    <w:p>
      <w:pPr>
        <w:pStyle w:val="6"/>
        <w:spacing w:line="400" w:lineRule="exact"/>
        <w:ind w:firstLine="480"/>
        <w:rPr>
          <w:rFonts w:ascii="仿宋" w:hAnsi="仿宋" w:eastAsia="仿宋"/>
          <w:bCs/>
          <w:sz w:val="24"/>
        </w:rPr>
      </w:pPr>
      <w:r>
        <w:rPr>
          <w:rFonts w:hint="eastAsia" w:ascii="仿宋" w:hAnsi="仿宋" w:eastAsia="仿宋"/>
          <w:bCs/>
          <w:sz w:val="24"/>
        </w:rPr>
        <w:t>1.项目</w:t>
      </w:r>
      <w:r>
        <w:rPr>
          <w:rFonts w:ascii="仿宋" w:hAnsi="仿宋" w:eastAsia="仿宋"/>
          <w:bCs/>
          <w:sz w:val="24"/>
        </w:rPr>
        <w:t>概况</w:t>
      </w:r>
      <w:r>
        <w:rPr>
          <w:rFonts w:hint="eastAsia" w:ascii="仿宋" w:hAnsi="仿宋" w:eastAsia="仿宋"/>
          <w:bCs/>
          <w:sz w:val="24"/>
        </w:rPr>
        <w:t>：</w:t>
      </w:r>
    </w:p>
    <w:p>
      <w:pPr>
        <w:pStyle w:val="14"/>
        <w:ind w:left="0" w:firstLine="240" w:firstLineChars="100"/>
        <w:rPr>
          <w:rFonts w:hint="default" w:ascii="仿宋" w:hAnsi="仿宋" w:eastAsia="仿宋"/>
          <w:sz w:val="24"/>
          <w:lang w:val="en-US" w:eastAsia="zh-CN"/>
        </w:rPr>
      </w:pPr>
      <w:r>
        <w:rPr>
          <w:rFonts w:hint="eastAsia" w:ascii="仿宋" w:hAnsi="仿宋" w:eastAsia="仿宋"/>
          <w:sz w:val="24"/>
        </w:rPr>
        <w:t>医院现有病历记录为纸质材料，查询利用很不方便，而且占据了大量的存放空间，还存在病历损坏泄露的安全风险。目前医院已经建设了电子病历，为临床医疗提供了良好的支持，体现了信息化建设的成果。为了更方便医生调阅原来的纸质历史病历，因此有必要将医院纸质病历数字化，</w:t>
      </w:r>
      <w:r>
        <w:rPr>
          <w:rFonts w:hint="eastAsia" w:ascii="仿宋" w:hAnsi="仿宋" w:eastAsia="仿宋"/>
          <w:bCs/>
          <w:sz w:val="24"/>
        </w:rPr>
        <w:t>病案数字化是通过病案数字化管理软件将病案通过扫描、翻拍的方式将纸质病案转化为数字化病案，并通过病案号、姓名等关键信息同纸质病案完全对应的影像进行关联，对数字化的病案通过病案号、姓名等病案首页关键信息进行快速查阅、打印复印、医生工作站查阅、科研、随访、病案质控等。</w:t>
      </w:r>
      <w:r>
        <w:rPr>
          <w:rFonts w:hint="eastAsia" w:ascii="仿宋" w:hAnsi="仿宋" w:eastAsia="仿宋"/>
          <w:sz w:val="24"/>
        </w:rPr>
        <w:t>病历数字化管理系统的建设不但可以实现病历的数字化，更为重要的是为临床医生的信息共享利用提供方便，而且通过制作各种统计报表，为医院领导、各临床科室提供决策分析，体现现代化医院的规模和水准，推进数字化医院建设，还能提高病历管理的科学性和工作效率，使得珍贵的病历资源得以充分地为社会服务。</w:t>
      </w:r>
      <w:r>
        <w:rPr>
          <w:rFonts w:hint="eastAsia" w:ascii="仿宋" w:hAnsi="仿宋" w:eastAsia="仿宋"/>
          <w:sz w:val="24"/>
          <w:lang w:val="en-US" w:eastAsia="zh-CN"/>
        </w:rPr>
        <w:t>现对病案数字化软件提出以下需求：</w:t>
      </w:r>
    </w:p>
    <w:p>
      <w:pPr>
        <w:pStyle w:val="14"/>
        <w:numPr>
          <w:ilvl w:val="0"/>
          <w:numId w:val="3"/>
        </w:numPr>
        <w:rPr>
          <w:rFonts w:hAnsi="宋体" w:cs="宋体"/>
          <w:b/>
          <w:bCs/>
          <w:sz w:val="28"/>
          <w:szCs w:val="28"/>
        </w:rPr>
      </w:pPr>
      <w:r>
        <w:rPr>
          <w:rFonts w:hint="eastAsia" w:hAnsi="宋体" w:cs="宋体"/>
          <w:b/>
          <w:bCs/>
          <w:sz w:val="28"/>
          <w:szCs w:val="28"/>
        </w:rPr>
        <w:t>技术要求</w:t>
      </w:r>
    </w:p>
    <w:p>
      <w:pPr>
        <w:pStyle w:val="17"/>
        <w:widowControl/>
        <w:numPr>
          <w:ilvl w:val="0"/>
          <w:numId w:val="0"/>
        </w:numPr>
        <w:spacing w:beforeLines="0" w:afterLines="0" w:line="360" w:lineRule="auto"/>
        <w:ind w:leftChars="0"/>
        <w:jc w:val="left"/>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病案加工端具备加工流程控制功能，包括交接、绑定、派发、归还、装箱、上架。</w:t>
      </w:r>
    </w:p>
    <w:p>
      <w:pPr>
        <w:pStyle w:val="17"/>
        <w:widowControl/>
        <w:numPr>
          <w:ilvl w:val="0"/>
          <w:numId w:val="0"/>
        </w:numPr>
        <w:spacing w:beforeLines="0" w:afterLines="0" w:line="360" w:lineRule="auto"/>
        <w:ind w:leftChars="0"/>
        <w:jc w:val="left"/>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支持高拍仪拍摄和高速扫描仪扫描两种模式。</w:t>
      </w:r>
    </w:p>
    <w:p>
      <w:pPr>
        <w:pStyle w:val="17"/>
        <w:widowControl/>
        <w:spacing w:beforeLines="0" w:afterLines="0" w:line="360" w:lineRule="auto"/>
        <w:jc w:val="left"/>
        <w:rPr>
          <w:rFonts w:ascii="仿宋" w:hAnsi="仿宋" w:eastAsia="仿宋" w:cs="仿宋"/>
        </w:rPr>
      </w:pPr>
      <w:r>
        <w:rPr>
          <w:rFonts w:hint="eastAsia" w:ascii="仿宋" w:hAnsi="仿宋" w:eastAsia="仿宋" w:cs="仿宋"/>
          <w:b w:val="0"/>
          <w:bCs w:val="0"/>
        </w:rPr>
        <w:t>3.</w:t>
      </w:r>
      <w:r>
        <w:rPr>
          <w:rFonts w:hint="eastAsia" w:ascii="仿宋" w:hAnsi="仿宋" w:eastAsia="仿宋" w:cs="仿宋"/>
        </w:rPr>
        <w:t>系统拍摄过程中应能够预览拍摄效果。</w:t>
      </w:r>
    </w:p>
    <w:p>
      <w:pPr>
        <w:pStyle w:val="17"/>
        <w:widowControl/>
        <w:spacing w:beforeLines="0" w:afterLines="0" w:line="360" w:lineRule="auto"/>
        <w:jc w:val="left"/>
        <w:rPr>
          <w:rFonts w:ascii="仿宋" w:hAnsi="仿宋" w:eastAsia="仿宋" w:cs="仿宋"/>
        </w:rPr>
      </w:pPr>
      <w:r>
        <w:rPr>
          <w:rFonts w:hint="eastAsia" w:ascii="仿宋" w:hAnsi="仿宋" w:eastAsia="仿宋" w:cs="仿宋"/>
          <w:b w:val="0"/>
          <w:bCs w:val="0"/>
        </w:rPr>
        <w:t>4.</w:t>
      </w:r>
      <w:r>
        <w:rPr>
          <w:rFonts w:hint="eastAsia" w:ascii="仿宋" w:hAnsi="仿宋" w:eastAsia="仿宋" w:cs="仿宋"/>
        </w:rPr>
        <w:t>拍摄过程中能够对所拍图片进行编辑修改，包括校准、旋转、截取、涂擦、去黑边等操作。</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5.系统拍摄过程中支持维护图片分类（病案报告分类），并支持图片重新分类。</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6.应支持黑白、彩色拍摄设置切换。</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7.数字化存储应为加密格式，防止被恶意复制后出现信息泄露。</w:t>
      </w:r>
    </w:p>
    <w:p>
      <w:pPr>
        <w:pStyle w:val="17"/>
        <w:spacing w:before="31" w:after="31"/>
        <w:rPr>
          <w:rFonts w:ascii="仿宋" w:hAnsi="仿宋" w:eastAsia="仿宋" w:cs="仿宋"/>
        </w:rPr>
      </w:pPr>
      <w:r>
        <w:rPr>
          <w:rFonts w:hint="eastAsia" w:ascii="仿宋" w:hAnsi="仿宋" w:eastAsia="仿宋" w:cs="仿宋"/>
        </w:rPr>
        <w:t>8.支持针对病案设置打印权限，是否允许打印</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9.使用高速扫描仪速度要求每分钟60张以上并支持双面扫描方式。</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10.支持分辨率1920*1080以上，任意放大缩小不失真。</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11.针对特殊病案或原件损坏病历具有标记功能，形成台账并支持查询。</w:t>
      </w:r>
    </w:p>
    <w:p>
      <w:pPr>
        <w:pStyle w:val="11"/>
        <w:spacing w:line="360" w:lineRule="auto"/>
        <w:rPr>
          <w:rFonts w:ascii="仿宋" w:hAnsi="仿宋" w:eastAsia="仿宋" w:cs="仿宋"/>
          <w:sz w:val="24"/>
        </w:rPr>
      </w:pPr>
      <w:r>
        <w:rPr>
          <w:rFonts w:hint="eastAsia" w:ascii="仿宋" w:hAnsi="仿宋" w:eastAsia="仿宋" w:cs="仿宋"/>
          <w:sz w:val="24"/>
        </w:rPr>
        <w:t>12.支持加工端暂存一定天数数据，防止数据出现丢失，要求具备临时保存功能。13、应具有完善的审核机制，可对病例内容进行整体、单独图片的审核、病案漏扫情况审核。</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14.系统具备智能自动审核机制，能够审核出质量不合格的图片包括手影、模糊、空白页、歪斜、截断、黑边。</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15.审核机制中应支持放大镜功能，具备图片编辑功能。</w:t>
      </w:r>
    </w:p>
    <w:p>
      <w:pPr>
        <w:pStyle w:val="17"/>
        <w:widowControl/>
        <w:spacing w:beforeLines="0" w:afterLines="0" w:line="360" w:lineRule="auto"/>
        <w:jc w:val="left"/>
        <w:rPr>
          <w:rStyle w:val="16"/>
          <w:rFonts w:ascii="仿宋" w:hAnsi="仿宋" w:eastAsia="仿宋" w:cs="仿宋"/>
          <w:b w:val="0"/>
          <w:bCs w:val="0"/>
          <w:kern w:val="2"/>
          <w:sz w:val="24"/>
          <w:szCs w:val="24"/>
        </w:rPr>
      </w:pPr>
      <w:r>
        <w:rPr>
          <w:rFonts w:hint="eastAsia" w:ascii="仿宋" w:hAnsi="仿宋" w:eastAsia="仿宋" w:cs="仿宋"/>
          <w:b w:val="0"/>
          <w:bCs w:val="0"/>
        </w:rPr>
        <w:t>16.</w:t>
      </w:r>
      <w:r>
        <w:rPr>
          <w:rStyle w:val="16"/>
          <w:rFonts w:hint="eastAsia" w:ascii="仿宋" w:hAnsi="仿宋" w:eastAsia="仿宋" w:cs="仿宋"/>
          <w:b w:val="0"/>
          <w:bCs w:val="0"/>
          <w:kern w:val="2"/>
          <w:sz w:val="24"/>
          <w:szCs w:val="24"/>
        </w:rPr>
        <w:t>支持对已审核病案进行抽查，复核质量。</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17.支持自动检查服务器上实际存储的图像信息与数据库中记录的图像数据是否一致，不一致则被系统视为错误病案信息，且把相应的错误文件名及路径列出来。</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18.完整性验证机制，必含项验证：图片拍摄提交时，自动启动设置的必含分类验证。首页逻辑验证：根据病案首页数据逻辑提醒病案归档应包含的报告。</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19.特殊病案：打印时为特殊病案的病案弹窗提示</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20</w:t>
      </w:r>
      <w:r>
        <w:rPr>
          <w:rFonts w:hint="eastAsia" w:ascii="仿宋" w:hAnsi="仿宋" w:eastAsia="仿宋" w:cs="仿宋"/>
          <w:lang w:val="en-US" w:eastAsia="zh-CN"/>
        </w:rPr>
        <w:t>.</w:t>
      </w:r>
      <w:r>
        <w:rPr>
          <w:rFonts w:hint="eastAsia" w:ascii="仿宋" w:hAnsi="仿宋" w:eastAsia="仿宋" w:cs="仿宋"/>
        </w:rPr>
        <w:t>应具有完善的病案保密级别机制。</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21</w:t>
      </w:r>
      <w:r>
        <w:rPr>
          <w:rFonts w:hint="eastAsia" w:ascii="仿宋" w:hAnsi="仿宋" w:eastAsia="仿宋" w:cs="仿宋"/>
          <w:lang w:val="en-US" w:eastAsia="zh-CN"/>
        </w:rPr>
        <w:t>.</w:t>
      </w:r>
      <w:r>
        <w:rPr>
          <w:rStyle w:val="16"/>
          <w:rFonts w:hint="eastAsia" w:ascii="仿宋" w:hAnsi="仿宋" w:eastAsia="仿宋" w:cs="仿宋"/>
          <w:b w:val="0"/>
          <w:bCs w:val="0"/>
          <w:kern w:val="2"/>
          <w:sz w:val="24"/>
          <w:szCs w:val="24"/>
        </w:rPr>
        <w:t>在病案浏览审核权限控制中，可以控制到科室、人员，支持按时间范围（永久、年、月、日、小时）授权。</w:t>
      </w:r>
    </w:p>
    <w:p>
      <w:pPr>
        <w:pStyle w:val="17"/>
        <w:widowControl/>
        <w:spacing w:beforeLines="0" w:afterLines="0" w:line="360" w:lineRule="auto"/>
        <w:jc w:val="left"/>
        <w:rPr>
          <w:rFonts w:ascii="仿宋" w:hAnsi="仿宋" w:eastAsia="仿宋" w:cs="仿宋"/>
        </w:rPr>
      </w:pPr>
      <w:r>
        <w:rPr>
          <w:rFonts w:hint="eastAsia" w:ascii="仿宋" w:hAnsi="仿宋" w:eastAsia="仿宋" w:cs="仿宋"/>
          <w:b w:val="0"/>
          <w:bCs w:val="0"/>
        </w:rPr>
        <w:t>22.</w:t>
      </w:r>
      <w:r>
        <w:rPr>
          <w:rFonts w:hint="eastAsia" w:ascii="仿宋" w:hAnsi="仿宋" w:eastAsia="仿宋" w:cs="仿宋"/>
        </w:rPr>
        <w:t>具有完善的工作量统计模块，能够统计人员工作量（录入、拍摄、审核、交接、装箱、上架）。</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23.系统要能够自动记录用户在系统内所有操作的详细日志，并可形成报表，便于回溯追踪。</w:t>
      </w:r>
    </w:p>
    <w:p>
      <w:pPr>
        <w:pStyle w:val="17"/>
        <w:widowControl/>
        <w:spacing w:beforeLines="0" w:afterLines="0" w:line="360" w:lineRule="auto"/>
        <w:jc w:val="left"/>
        <w:rPr>
          <w:rStyle w:val="16"/>
          <w:rFonts w:ascii="仿宋" w:hAnsi="仿宋" w:eastAsia="仿宋" w:cs="仿宋"/>
          <w:b w:val="0"/>
          <w:bCs w:val="0"/>
          <w:kern w:val="2"/>
          <w:sz w:val="24"/>
          <w:szCs w:val="24"/>
        </w:rPr>
      </w:pPr>
      <w:r>
        <w:rPr>
          <w:rFonts w:hint="eastAsia" w:ascii="仿宋" w:hAnsi="仿宋" w:eastAsia="仿宋" w:cs="仿宋"/>
        </w:rPr>
        <w:t>24.能够自动分析出病案加工的工作量，以及申请、复印的工作量。</w:t>
      </w:r>
    </w:p>
    <w:p>
      <w:pPr>
        <w:pStyle w:val="11"/>
        <w:rPr>
          <w:rFonts w:ascii="仿宋" w:hAnsi="仿宋" w:eastAsia="仿宋" w:cs="仿宋"/>
          <w:sz w:val="24"/>
        </w:rPr>
      </w:pPr>
      <w:r>
        <w:rPr>
          <w:rFonts w:hint="eastAsia" w:ascii="仿宋" w:hAnsi="仿宋" w:eastAsia="仿宋" w:cs="仿宋"/>
          <w:sz w:val="24"/>
        </w:rPr>
        <w:t>25.浏览申请：用户无权限浏览的病案，支持浏览申请，并支持浏览申请的多级审核管理。</w:t>
      </w:r>
    </w:p>
    <w:p>
      <w:pPr>
        <w:pStyle w:val="17"/>
        <w:spacing w:before="31" w:after="31"/>
        <w:rPr>
          <w:rStyle w:val="16"/>
          <w:rFonts w:ascii="仿宋" w:hAnsi="仿宋" w:eastAsia="仿宋" w:cs="仿宋"/>
          <w:b w:val="0"/>
          <w:bCs w:val="0"/>
          <w:kern w:val="2"/>
          <w:sz w:val="24"/>
          <w:szCs w:val="24"/>
        </w:rPr>
      </w:pPr>
      <w:r>
        <w:rPr>
          <w:rStyle w:val="16"/>
          <w:rFonts w:hint="eastAsia" w:ascii="仿宋" w:hAnsi="仿宋" w:eastAsia="仿宋" w:cs="仿宋"/>
          <w:b w:val="0"/>
          <w:bCs w:val="0"/>
          <w:kern w:val="2"/>
          <w:sz w:val="24"/>
          <w:szCs w:val="24"/>
        </w:rPr>
        <w:t>26</w:t>
      </w:r>
      <w:r>
        <w:rPr>
          <w:rFonts w:hint="eastAsia" w:ascii="仿宋" w:hAnsi="仿宋" w:eastAsia="仿宋" w:cs="仿宋"/>
        </w:rPr>
        <w:t>.</w:t>
      </w:r>
      <w:r>
        <w:rPr>
          <w:rFonts w:hint="eastAsia" w:ascii="仿宋" w:hAnsi="仿宋" w:eastAsia="仿宋" w:cs="仿宋"/>
          <w:bCs/>
          <w:lang w:eastAsia="zh-Hans"/>
        </w:rPr>
        <w:t>支持双架构：</w:t>
      </w:r>
      <w:r>
        <w:rPr>
          <w:rFonts w:hint="eastAsia" w:ascii="仿宋" w:hAnsi="仿宋" w:eastAsia="仿宋" w:cs="仿宋"/>
          <w:bCs/>
        </w:rPr>
        <w:t>C/S</w:t>
      </w:r>
      <w:r>
        <w:rPr>
          <w:rFonts w:hint="eastAsia" w:ascii="仿宋" w:hAnsi="仿宋" w:eastAsia="仿宋" w:cs="仿宋"/>
          <w:bCs/>
          <w:lang w:eastAsia="zh-Hans"/>
        </w:rPr>
        <w:t>、</w:t>
      </w:r>
      <w:r>
        <w:rPr>
          <w:rFonts w:hint="eastAsia" w:ascii="仿宋" w:hAnsi="仿宋" w:eastAsia="仿宋" w:cs="仿宋"/>
          <w:bCs/>
        </w:rPr>
        <w:t>B/S</w:t>
      </w:r>
      <w:r>
        <w:rPr>
          <w:rFonts w:hint="eastAsia" w:ascii="仿宋" w:hAnsi="仿宋" w:eastAsia="仿宋" w:cs="仿宋"/>
          <w:bCs/>
          <w:lang w:eastAsia="zh-Hans"/>
        </w:rPr>
        <w:t>架构，</w:t>
      </w:r>
      <w:r>
        <w:rPr>
          <w:rFonts w:hint="eastAsia" w:ascii="仿宋" w:hAnsi="仿宋" w:eastAsia="仿宋" w:cs="仿宋"/>
          <w:bCs/>
        </w:rPr>
        <w:t>病案加工C/S架构</w:t>
      </w:r>
      <w:r>
        <w:rPr>
          <w:rFonts w:hint="eastAsia" w:ascii="仿宋" w:hAnsi="仿宋" w:eastAsia="仿宋" w:cs="仿宋"/>
          <w:bCs/>
          <w:lang w:eastAsia="zh-Hans"/>
        </w:rPr>
        <w:t>；</w:t>
      </w:r>
      <w:r>
        <w:rPr>
          <w:rFonts w:hint="eastAsia" w:ascii="仿宋" w:hAnsi="仿宋" w:eastAsia="仿宋" w:cs="仿宋"/>
          <w:bCs/>
        </w:rPr>
        <w:t>病案浏览B/S架构</w:t>
      </w:r>
      <w:r>
        <w:rPr>
          <w:rStyle w:val="16"/>
          <w:rFonts w:hint="eastAsia" w:ascii="仿宋" w:hAnsi="仿宋" w:eastAsia="仿宋" w:cs="仿宋"/>
          <w:b w:val="0"/>
          <w:bCs w:val="0"/>
          <w:kern w:val="2"/>
          <w:sz w:val="24"/>
          <w:szCs w:val="24"/>
        </w:rPr>
        <w:t>。</w:t>
      </w:r>
    </w:p>
    <w:p>
      <w:pPr>
        <w:pStyle w:val="17"/>
        <w:spacing w:before="31" w:after="31"/>
        <w:rPr>
          <w:rStyle w:val="16"/>
          <w:rFonts w:ascii="仿宋" w:hAnsi="仿宋" w:eastAsia="仿宋" w:cs="仿宋"/>
          <w:b w:val="0"/>
          <w:bCs w:val="0"/>
          <w:kern w:val="2"/>
          <w:sz w:val="24"/>
          <w:szCs w:val="24"/>
        </w:rPr>
      </w:pPr>
      <w:r>
        <w:rPr>
          <w:rStyle w:val="16"/>
          <w:rFonts w:hint="eastAsia" w:ascii="仿宋" w:hAnsi="仿宋" w:eastAsia="仿宋" w:cs="仿宋"/>
          <w:b w:val="0"/>
          <w:bCs w:val="0"/>
          <w:kern w:val="2"/>
          <w:sz w:val="24"/>
          <w:szCs w:val="24"/>
        </w:rPr>
        <w:t>27</w:t>
      </w:r>
      <w:r>
        <w:rPr>
          <w:rFonts w:hint="eastAsia" w:ascii="仿宋" w:hAnsi="仿宋" w:eastAsia="仿宋" w:cs="仿宋"/>
        </w:rPr>
        <w:t>.</w:t>
      </w:r>
      <w:r>
        <w:rPr>
          <w:rStyle w:val="16"/>
          <w:rFonts w:hint="eastAsia" w:ascii="仿宋" w:hAnsi="仿宋" w:eastAsia="仿宋" w:cs="仿宋"/>
          <w:b w:val="0"/>
          <w:bCs w:val="0"/>
          <w:kern w:val="2"/>
          <w:sz w:val="24"/>
          <w:szCs w:val="24"/>
        </w:rPr>
        <w:t>浏览模块具有对比查看功能。</w:t>
      </w:r>
      <w:r>
        <w:rPr>
          <w:rFonts w:hint="eastAsia" w:ascii="仿宋" w:hAnsi="仿宋" w:eastAsia="仿宋" w:cs="仿宋"/>
          <w:bCs/>
          <w:lang w:eastAsia="zh-Hans"/>
        </w:rPr>
        <w:t>以1、2、4、9宫格式</w:t>
      </w:r>
      <w:r>
        <w:rPr>
          <w:rFonts w:hint="eastAsia" w:ascii="仿宋" w:hAnsi="仿宋" w:eastAsia="仿宋" w:cs="仿宋"/>
          <w:bCs/>
        </w:rPr>
        <w:t>等</w:t>
      </w:r>
      <w:r>
        <w:rPr>
          <w:rFonts w:hint="eastAsia" w:ascii="仿宋" w:hAnsi="仿宋" w:eastAsia="仿宋" w:cs="仿宋"/>
          <w:bCs/>
          <w:lang w:eastAsia="zh-Hans"/>
        </w:rPr>
        <w:t>方式显示；支持图片左旋转、右旋转、全屏、放大、缩小等操作</w:t>
      </w:r>
    </w:p>
    <w:p>
      <w:pPr>
        <w:pStyle w:val="17"/>
        <w:spacing w:before="31" w:after="31"/>
        <w:rPr>
          <w:rStyle w:val="16"/>
          <w:rFonts w:ascii="仿宋" w:hAnsi="仿宋" w:eastAsia="仿宋" w:cs="仿宋"/>
          <w:b w:val="0"/>
          <w:bCs w:val="0"/>
          <w:kern w:val="2"/>
          <w:sz w:val="24"/>
          <w:szCs w:val="24"/>
        </w:rPr>
      </w:pPr>
      <w:r>
        <w:rPr>
          <w:rStyle w:val="16"/>
          <w:rFonts w:hint="eastAsia" w:ascii="仿宋" w:hAnsi="仿宋" w:eastAsia="仿宋" w:cs="仿宋"/>
          <w:b w:val="0"/>
          <w:bCs w:val="0"/>
          <w:kern w:val="2"/>
          <w:sz w:val="24"/>
          <w:szCs w:val="24"/>
        </w:rPr>
        <w:t>28</w:t>
      </w:r>
      <w:r>
        <w:rPr>
          <w:rFonts w:hint="eastAsia" w:ascii="仿宋" w:hAnsi="仿宋" w:eastAsia="仿宋" w:cs="仿宋"/>
        </w:rPr>
        <w:t>.</w:t>
      </w:r>
      <w:r>
        <w:rPr>
          <w:rStyle w:val="16"/>
          <w:rFonts w:hint="eastAsia" w:ascii="仿宋" w:hAnsi="仿宋" w:eastAsia="仿宋" w:cs="仿宋"/>
          <w:b w:val="0"/>
          <w:bCs w:val="0"/>
          <w:kern w:val="2"/>
          <w:sz w:val="24"/>
          <w:szCs w:val="24"/>
        </w:rPr>
        <w:t>要求病案浏览时具备多条件复合查询功能，实现首页快捷检索，快速查找病案信息。</w:t>
      </w:r>
    </w:p>
    <w:p>
      <w:pPr>
        <w:pStyle w:val="17"/>
        <w:spacing w:before="31" w:after="31"/>
        <w:rPr>
          <w:rStyle w:val="16"/>
          <w:rFonts w:ascii="仿宋" w:hAnsi="仿宋" w:eastAsia="仿宋" w:cs="仿宋"/>
          <w:b w:val="0"/>
          <w:bCs w:val="0"/>
          <w:kern w:val="2"/>
          <w:sz w:val="24"/>
          <w:szCs w:val="24"/>
        </w:rPr>
      </w:pPr>
      <w:r>
        <w:rPr>
          <w:rFonts w:hint="eastAsia" w:ascii="仿宋" w:hAnsi="仿宋" w:eastAsia="仿宋" w:cs="仿宋"/>
          <w:b w:val="0"/>
          <w:bCs w:val="0"/>
        </w:rPr>
        <w:t>29.</w:t>
      </w:r>
      <w:r>
        <w:rPr>
          <w:rFonts w:hint="eastAsia" w:ascii="仿宋" w:hAnsi="仿宋" w:eastAsia="仿宋" w:cs="仿宋"/>
        </w:rPr>
        <w:t>病案在查询浏览时显示的病案图像具有水印，防止非法拍摄，屏蔽非法拷贝。</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30.病案浏览申请和审核机制，具有浏览到期自动收回的功能。</w:t>
      </w:r>
    </w:p>
    <w:p>
      <w:pPr>
        <w:pStyle w:val="17"/>
        <w:widowControl/>
        <w:spacing w:beforeLines="0" w:afterLines="0" w:line="360" w:lineRule="auto"/>
        <w:jc w:val="left"/>
        <w:rPr>
          <w:rFonts w:ascii="仿宋" w:hAnsi="仿宋" w:eastAsia="仿宋" w:cs="仿宋"/>
        </w:rPr>
      </w:pPr>
      <w:r>
        <w:rPr>
          <w:rFonts w:hint="eastAsia" w:ascii="仿宋" w:hAnsi="仿宋" w:eastAsia="仿宋" w:cs="仿宋"/>
        </w:rPr>
        <w:t>31.支持病案浏览时进行病案讨论，讨论的内容自动生成病案报告反馈记录，并可跟踪病案反馈处理状态。</w:t>
      </w:r>
    </w:p>
    <w:p>
      <w:pPr>
        <w:pStyle w:val="17"/>
        <w:widowControl/>
        <w:spacing w:before="24" w:beforeLines="0" w:after="24" w:afterLines="0" w:line="360" w:lineRule="auto"/>
        <w:jc w:val="left"/>
        <w:rPr>
          <w:rStyle w:val="16"/>
          <w:rFonts w:ascii="仿宋" w:hAnsi="仿宋" w:eastAsia="仿宋" w:cs="仿宋"/>
          <w:b w:val="0"/>
          <w:bCs w:val="0"/>
          <w:kern w:val="2"/>
          <w:sz w:val="24"/>
          <w:szCs w:val="24"/>
        </w:rPr>
      </w:pPr>
      <w:r>
        <w:rPr>
          <w:rFonts w:hint="eastAsia" w:ascii="仿宋" w:hAnsi="仿宋" w:eastAsia="仿宋" w:cs="仿宋"/>
        </w:rPr>
        <w:t>32.要能够支持病案图片的病案科研、在线讨论。</w:t>
      </w:r>
    </w:p>
    <w:p>
      <w:pPr>
        <w:pStyle w:val="17"/>
        <w:widowControl/>
        <w:spacing w:before="31" w:after="31" w:line="360" w:lineRule="auto"/>
        <w:jc w:val="left"/>
        <w:rPr>
          <w:rFonts w:ascii="仿宋" w:hAnsi="仿宋" w:eastAsia="仿宋" w:cs="仿宋"/>
        </w:rPr>
      </w:pPr>
      <w:r>
        <w:rPr>
          <w:rFonts w:hint="eastAsia" w:ascii="仿宋" w:hAnsi="仿宋" w:eastAsia="仿宋" w:cs="仿宋"/>
        </w:rPr>
        <w:t>33.支持外接二代身份证读卡器，可以快速获取患者及代理人的身份证信息。</w:t>
      </w:r>
    </w:p>
    <w:p>
      <w:pPr>
        <w:pStyle w:val="11"/>
        <w:rPr>
          <w:rFonts w:ascii="仿宋" w:hAnsi="仿宋" w:eastAsia="仿宋" w:cs="仿宋"/>
          <w:sz w:val="24"/>
        </w:rPr>
      </w:pPr>
      <w:r>
        <w:rPr>
          <w:rFonts w:hint="eastAsia" w:ascii="仿宋" w:hAnsi="仿宋" w:eastAsia="仿宋" w:cs="仿宋"/>
          <w:sz w:val="24"/>
        </w:rPr>
        <w:t>34.病案封存：封存管理支持线上封存、解封申请，审核操作，封存、解封申请时支持拍摄相关附件。</w:t>
      </w:r>
    </w:p>
    <w:p>
      <w:pPr>
        <w:pStyle w:val="17"/>
        <w:widowControl/>
        <w:spacing w:before="31" w:after="31" w:line="360" w:lineRule="auto"/>
        <w:jc w:val="left"/>
        <w:rPr>
          <w:rFonts w:ascii="仿宋" w:hAnsi="仿宋" w:eastAsia="仿宋" w:cs="仿宋"/>
        </w:rPr>
      </w:pPr>
      <w:r>
        <w:rPr>
          <w:rFonts w:hint="eastAsia" w:ascii="仿宋" w:hAnsi="仿宋" w:eastAsia="仿宋" w:cs="仿宋"/>
        </w:rPr>
        <w:t>35.数字化病案打印应支持黑白、彩色两种打印方式。</w:t>
      </w:r>
    </w:p>
    <w:p>
      <w:pPr>
        <w:pStyle w:val="17"/>
        <w:widowControl/>
        <w:spacing w:before="31" w:after="31" w:line="360" w:lineRule="auto"/>
        <w:jc w:val="left"/>
        <w:rPr>
          <w:rFonts w:ascii="仿宋" w:hAnsi="仿宋" w:eastAsia="仿宋" w:cs="仿宋"/>
        </w:rPr>
      </w:pPr>
      <w:r>
        <w:rPr>
          <w:rFonts w:hint="eastAsia" w:ascii="仿宋" w:hAnsi="仿宋" w:eastAsia="仿宋" w:cs="仿宋"/>
        </w:rPr>
        <w:t>36.数字化病案的打印具有色彩选择和打印套餐选择，打印套餐可进行维护、支持自定义配置水印，</w:t>
      </w:r>
      <w:r>
        <w:rPr>
          <w:rStyle w:val="16"/>
          <w:rFonts w:hint="eastAsia" w:ascii="仿宋" w:hAnsi="仿宋" w:eastAsia="仿宋" w:cs="仿宋"/>
          <w:b w:val="0"/>
          <w:bCs w:val="0"/>
          <w:kern w:val="2"/>
          <w:sz w:val="24"/>
          <w:szCs w:val="24"/>
        </w:rPr>
        <w:t>水印设置：水印字号、字体、对齐、透明度配置参数设置</w:t>
      </w:r>
      <w:r>
        <w:rPr>
          <w:rFonts w:hint="eastAsia" w:ascii="仿宋" w:hAnsi="仿宋" w:eastAsia="仿宋" w:cs="仿宋"/>
        </w:rPr>
        <w:t>。</w:t>
      </w:r>
    </w:p>
    <w:p>
      <w:pPr>
        <w:pStyle w:val="17"/>
        <w:widowControl/>
        <w:spacing w:before="31" w:after="31" w:line="360" w:lineRule="auto"/>
        <w:jc w:val="left"/>
        <w:rPr>
          <w:rFonts w:ascii="仿宋" w:hAnsi="仿宋" w:eastAsia="仿宋" w:cs="仿宋"/>
        </w:rPr>
      </w:pPr>
      <w:r>
        <w:rPr>
          <w:rFonts w:hint="eastAsia" w:ascii="仿宋" w:hAnsi="仿宋" w:eastAsia="仿宋" w:cs="仿宋"/>
        </w:rPr>
        <w:t>37.支持打印复印申请单、统计每个复印者打印的总页数，能够追溯每个复印者打印的详细病历信息，记录病案打印过程的所有操作，包括所打印病案的病案号、患者姓名、打印时间、打印页码等。</w:t>
      </w:r>
    </w:p>
    <w:p>
      <w:pPr>
        <w:pStyle w:val="17"/>
        <w:widowControl/>
        <w:spacing w:before="31" w:after="31" w:line="360" w:lineRule="auto"/>
        <w:jc w:val="left"/>
        <w:rPr>
          <w:rFonts w:ascii="仿宋" w:hAnsi="仿宋" w:eastAsia="仿宋" w:cs="仿宋"/>
        </w:rPr>
      </w:pPr>
      <w:r>
        <w:rPr>
          <w:rFonts w:hint="eastAsia" w:ascii="仿宋" w:hAnsi="仿宋" w:eastAsia="仿宋" w:cs="仿宋"/>
          <w:b w:val="0"/>
          <w:bCs w:val="0"/>
        </w:rPr>
        <w:t>38.</w:t>
      </w:r>
      <w:r>
        <w:rPr>
          <w:rFonts w:hint="eastAsia" w:ascii="仿宋" w:hAnsi="仿宋" w:eastAsia="仿宋" w:cs="仿宋"/>
        </w:rPr>
        <w:t>支持导出电子病历，并可限制导出文件的查看时间和查看次数，打印时可以在线支付，（微信，支付宝）</w:t>
      </w:r>
    </w:p>
    <w:p>
      <w:pPr>
        <w:pStyle w:val="17"/>
        <w:widowControl/>
        <w:numPr>
          <w:ilvl w:val="0"/>
          <w:numId w:val="4"/>
        </w:numPr>
        <w:spacing w:before="31" w:after="31" w:line="360" w:lineRule="auto"/>
        <w:jc w:val="left"/>
        <w:rPr>
          <w:rFonts w:ascii="仿宋" w:hAnsi="仿宋" w:eastAsia="仿宋" w:cs="仿宋"/>
        </w:rPr>
      </w:pPr>
      <w:r>
        <w:rPr>
          <w:rFonts w:hint="eastAsia" w:ascii="仿宋" w:hAnsi="仿宋" w:eastAsia="仿宋" w:cs="仿宋"/>
        </w:rPr>
        <w:t>系统支持微信预约功能，方便后期接入。</w:t>
      </w:r>
    </w:p>
    <w:p>
      <w:pPr>
        <w:pStyle w:val="17"/>
        <w:widowControl/>
        <w:numPr>
          <w:ilvl w:val="0"/>
          <w:numId w:val="4"/>
        </w:numPr>
        <w:spacing w:before="31" w:after="31" w:line="360" w:lineRule="auto"/>
        <w:jc w:val="left"/>
        <w:rPr>
          <w:rFonts w:ascii="仿宋" w:hAnsi="仿宋" w:eastAsia="仿宋" w:cs="仿宋"/>
        </w:rPr>
      </w:pPr>
      <w:r>
        <w:rPr>
          <w:rFonts w:hint="eastAsia" w:ascii="仿宋" w:hAnsi="仿宋" w:eastAsia="仿宋" w:cs="仿宋"/>
          <w:lang w:eastAsia="zh-CN"/>
        </w:rPr>
        <w:t>系统包含</w:t>
      </w:r>
      <w:r>
        <w:rPr>
          <w:rFonts w:hint="eastAsia" w:ascii="仿宋" w:hAnsi="仿宋" w:eastAsia="仿宋" w:cs="仿宋"/>
          <w:lang w:val="en-US" w:eastAsia="zh-CN"/>
        </w:rPr>
        <w:t>his系统接口对接。</w:t>
      </w:r>
    </w:p>
    <w:p>
      <w:pPr>
        <w:pStyle w:val="17"/>
        <w:widowControl/>
        <w:numPr>
          <w:ilvl w:val="0"/>
          <w:numId w:val="4"/>
        </w:numPr>
        <w:spacing w:before="31" w:after="31" w:line="360" w:lineRule="auto"/>
        <w:jc w:val="left"/>
        <w:rPr>
          <w:rFonts w:ascii="仿宋" w:hAnsi="仿宋" w:eastAsia="仿宋" w:cs="仿宋"/>
        </w:rPr>
      </w:pPr>
      <w:r>
        <w:rPr>
          <w:rFonts w:hint="eastAsia" w:ascii="仿宋" w:hAnsi="仿宋" w:eastAsia="仿宋" w:cs="仿宋"/>
          <w:lang w:val="en-US" w:eastAsia="zh-CN"/>
        </w:rPr>
        <w:t>包含对使用终端的程序部署。</w:t>
      </w:r>
    </w:p>
    <w:p>
      <w:pPr>
        <w:pStyle w:val="17"/>
        <w:widowControl/>
        <w:numPr>
          <w:ilvl w:val="0"/>
          <w:numId w:val="4"/>
        </w:numPr>
        <w:spacing w:before="31" w:after="31" w:line="360" w:lineRule="auto"/>
        <w:jc w:val="left"/>
        <w:rPr>
          <w:rFonts w:ascii="仿宋" w:hAnsi="仿宋" w:eastAsia="仿宋" w:cs="仿宋"/>
        </w:rPr>
      </w:pPr>
      <w:r>
        <w:rPr>
          <w:rFonts w:hint="eastAsia" w:ascii="仿宋" w:hAnsi="仿宋" w:eastAsia="仿宋"/>
          <w:bCs/>
        </w:rPr>
        <w:t>质保</w:t>
      </w:r>
      <w:bookmarkStart w:id="0" w:name="_GoBack"/>
      <w:bookmarkEnd w:id="0"/>
      <w:r>
        <w:rPr>
          <w:rFonts w:hint="eastAsia" w:ascii="仿宋" w:hAnsi="仿宋" w:eastAsia="仿宋"/>
          <w:bCs/>
        </w:rPr>
        <w:t>期：从验收合格之日起不低于1年。</w:t>
      </w:r>
    </w:p>
    <w:p>
      <w:pPr>
        <w:pStyle w:val="17"/>
        <w:widowControl/>
        <w:spacing w:before="31" w:after="31" w:line="360" w:lineRule="auto"/>
        <w:jc w:val="left"/>
        <w:rPr>
          <w:rFonts w:ascii="仿宋" w:hAnsi="仿宋" w:eastAsia="仿宋" w:cs="仿宋"/>
        </w:rPr>
      </w:pPr>
    </w:p>
    <w:p>
      <w:pPr>
        <w:pStyle w:val="17"/>
        <w:widowControl/>
        <w:numPr>
          <w:ilvl w:val="0"/>
          <w:numId w:val="3"/>
        </w:numPr>
        <w:spacing w:before="31" w:after="31" w:line="360" w:lineRule="auto"/>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商务要求</w:t>
      </w:r>
    </w:p>
    <w:p>
      <w:pPr>
        <w:rPr>
          <w:rFonts w:ascii="仿宋" w:hAnsi="仿宋" w:eastAsia="仿宋" w:cs="仿宋"/>
          <w:sz w:val="24"/>
        </w:rPr>
      </w:pPr>
      <w:r>
        <w:rPr>
          <w:rFonts w:hint="eastAsia" w:ascii="仿宋" w:hAnsi="仿宋" w:eastAsia="仿宋" w:cs="仿宋"/>
          <w:b/>
          <w:bCs/>
          <w:sz w:val="24"/>
        </w:rPr>
        <w:t>1.交货期限、地点</w:t>
      </w:r>
    </w:p>
    <w:p>
      <w:pPr>
        <w:spacing w:line="360" w:lineRule="auto"/>
        <w:ind w:firstLine="241" w:firstLineChars="100"/>
        <w:rPr>
          <w:rFonts w:ascii="仿宋" w:hAnsi="仿宋" w:eastAsia="仿宋" w:cs="仿宋"/>
          <w:b/>
          <w:bCs/>
          <w:sz w:val="24"/>
        </w:rPr>
      </w:pPr>
      <w:r>
        <w:rPr>
          <w:rFonts w:hint="eastAsia" w:ascii="仿宋" w:hAnsi="仿宋" w:eastAsia="仿宋" w:cs="仿宋"/>
          <w:b/>
          <w:bCs/>
          <w:sz w:val="24"/>
        </w:rPr>
        <w:t>1.1交货时间</w:t>
      </w:r>
    </w:p>
    <w:p>
      <w:pPr>
        <w:pStyle w:val="19"/>
        <w:spacing w:line="360" w:lineRule="auto"/>
        <w:ind w:firstLine="480" w:firstLineChars="200"/>
        <w:jc w:val="both"/>
        <w:rPr>
          <w:rStyle w:val="20"/>
          <w:rFonts w:ascii="仿宋" w:hAnsi="仿宋" w:eastAsia="仿宋" w:cs="仿宋"/>
          <w:color w:val="auto"/>
          <w:szCs w:val="24"/>
        </w:rPr>
      </w:pPr>
      <w:r>
        <w:rPr>
          <w:rStyle w:val="20"/>
          <w:rFonts w:hint="eastAsia" w:ascii="仿宋" w:hAnsi="仿宋" w:eastAsia="仿宋" w:cs="仿宋"/>
          <w:color w:val="auto"/>
          <w:szCs w:val="24"/>
        </w:rPr>
        <w:t xml:space="preserve"> 交货期：合同签订后30天内，指所有软件系统运抵采购人指定现场安装调试完毕后交付采购人验收日期。</w:t>
      </w:r>
    </w:p>
    <w:p>
      <w:pPr>
        <w:spacing w:line="360" w:lineRule="auto"/>
        <w:ind w:firstLine="241" w:firstLineChars="100"/>
        <w:rPr>
          <w:rFonts w:ascii="仿宋" w:hAnsi="仿宋" w:eastAsia="仿宋" w:cs="仿宋"/>
          <w:b/>
          <w:bCs/>
          <w:sz w:val="24"/>
        </w:rPr>
      </w:pPr>
      <w:r>
        <w:rPr>
          <w:rFonts w:hint="eastAsia" w:ascii="仿宋" w:hAnsi="仿宋" w:eastAsia="仿宋" w:cs="仿宋"/>
          <w:b/>
          <w:bCs/>
          <w:sz w:val="24"/>
        </w:rPr>
        <w:t>1.2交货地点</w:t>
      </w:r>
    </w:p>
    <w:p>
      <w:pPr>
        <w:spacing w:line="360" w:lineRule="auto"/>
        <w:ind w:firstLine="480" w:firstLineChars="200"/>
        <w:rPr>
          <w:rFonts w:ascii="仿宋" w:hAnsi="仿宋" w:eastAsia="仿宋" w:cs="仿宋"/>
          <w:sz w:val="24"/>
        </w:rPr>
      </w:pPr>
      <w:r>
        <w:rPr>
          <w:rFonts w:hint="eastAsia" w:ascii="仿宋" w:hAnsi="仿宋" w:eastAsia="仿宋" w:cs="仿宋"/>
          <w:sz w:val="24"/>
        </w:rPr>
        <w:t>采购人指定地点。</w:t>
      </w:r>
    </w:p>
    <w:p>
      <w:pPr>
        <w:spacing w:line="360" w:lineRule="auto"/>
        <w:rPr>
          <w:rFonts w:ascii="仿宋" w:hAnsi="仿宋" w:eastAsia="仿宋" w:cs="仿宋"/>
          <w:b/>
          <w:bCs/>
          <w:sz w:val="24"/>
        </w:rPr>
      </w:pPr>
      <w:r>
        <w:rPr>
          <w:rFonts w:hint="eastAsia" w:ascii="仿宋" w:hAnsi="仿宋" w:eastAsia="仿宋" w:cs="仿宋"/>
          <w:b/>
          <w:bCs/>
          <w:sz w:val="24"/>
        </w:rPr>
        <w:t>2.付款方式</w:t>
      </w:r>
    </w:p>
    <w:p>
      <w:pPr>
        <w:spacing w:line="360" w:lineRule="auto"/>
        <w:ind w:firstLine="480" w:firstLineChars="200"/>
        <w:rPr>
          <w:rFonts w:ascii="仿宋" w:hAnsi="仿宋" w:eastAsia="仿宋" w:cs="仿宋"/>
          <w:sz w:val="24"/>
        </w:rPr>
      </w:pPr>
      <w:r>
        <w:rPr>
          <w:rFonts w:hint="eastAsia" w:ascii="仿宋" w:hAnsi="仿宋" w:eastAsia="仿宋" w:cs="仿宋"/>
          <w:sz w:val="24"/>
        </w:rPr>
        <w:t>双方签订合同后， 在合同签订后一周内，甲方向乙方支付全部合同款项的30%，在项目实施完毕正式验收后无任何质量问题一周内支付合同款项的60%，在项目正式验收一年后的一周支付合同款项的10%，每次付款前提供正式发票，开票内容与合同内容一致。</w:t>
      </w:r>
    </w:p>
    <w:p>
      <w:pPr>
        <w:spacing w:line="360" w:lineRule="auto"/>
        <w:rPr>
          <w:rFonts w:ascii="仿宋" w:hAnsi="仿宋" w:eastAsia="仿宋" w:cs="仿宋"/>
          <w:sz w:val="24"/>
        </w:rPr>
      </w:pPr>
      <w:r>
        <w:rPr>
          <w:rFonts w:hint="eastAsia" w:ascii="仿宋" w:hAnsi="仿宋" w:eastAsia="仿宋" w:cs="仿宋"/>
          <w:b/>
          <w:bCs/>
          <w:kern w:val="0"/>
          <w:sz w:val="24"/>
        </w:rPr>
        <w:t>3.验收</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由采购人组织，成交人配合进行。</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3.1</w:t>
      </w:r>
      <w:r>
        <w:rPr>
          <w:rFonts w:hint="eastAsia" w:ascii="仿宋" w:hAnsi="仿宋" w:eastAsia="仿宋" w:cs="仿宋"/>
          <w:sz w:val="24"/>
        </w:rPr>
        <w:t>所有软件系统</w:t>
      </w:r>
      <w:r>
        <w:rPr>
          <w:rFonts w:hint="eastAsia" w:ascii="仿宋" w:hAnsi="仿宋" w:eastAsia="仿宋" w:cs="仿宋"/>
          <w:kern w:val="0"/>
          <w:sz w:val="24"/>
        </w:rPr>
        <w:t>到达采购人处，成交人在接到采购人通知后，7日到达现场组织安装、调试，达到正常运行要求，保证采购人正常使用。所需的费用包括在总价格中；</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sz w:val="24"/>
        </w:rPr>
        <w:t>所有软件系统</w:t>
      </w:r>
      <w:r>
        <w:rPr>
          <w:rFonts w:hint="eastAsia" w:ascii="仿宋" w:hAnsi="仿宋" w:eastAsia="仿宋" w:cs="仿宋"/>
          <w:kern w:val="0"/>
          <w:sz w:val="24"/>
        </w:rPr>
        <w:t>在采购人通知安装调试完毕后7日内初步验收。初步验收合格后，进入30天试用期；试用期间发生重大质量问题，修复后试用期相应顺延；试用期结束后10日内完成最终验收；</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3.3验收标准：按国家有关规定以及磋商文件的质量要求和技术指标、成交人的响应文件及承诺与本合同约定标准进行验收；</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3.4如质量验收合格，双方签署安装或质量验收报告；</w:t>
      </w:r>
    </w:p>
    <w:p>
      <w:pPr>
        <w:pStyle w:val="11"/>
        <w:ind w:left="482"/>
        <w:rPr>
          <w:rFonts w:ascii="仿宋" w:hAnsi="仿宋" w:eastAsia="仿宋" w:cs="仿宋"/>
          <w:sz w:val="24"/>
        </w:rPr>
      </w:pPr>
      <w:r>
        <w:rPr>
          <w:rFonts w:hint="eastAsia" w:ascii="仿宋" w:hAnsi="仿宋" w:eastAsia="仿宋" w:cs="仿宋"/>
          <w:kern w:val="0"/>
          <w:sz w:val="24"/>
        </w:rPr>
        <w:t>3.5其他未尽事宜采购人将严格按照《财政部关于进一步加强政府采购需求和履约验收管理的指导意见》(财库〔2016〕205号)及国家行业相关规范标准的要求进行。</w:t>
      </w:r>
    </w:p>
    <w:p>
      <w:pPr>
        <w:pStyle w:val="17"/>
        <w:widowControl/>
        <w:spacing w:before="31" w:after="31" w:line="360" w:lineRule="auto"/>
        <w:jc w:val="left"/>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E82F0"/>
    <w:multiLevelType w:val="singleLevel"/>
    <w:tmpl w:val="B1CE82F0"/>
    <w:lvl w:ilvl="0" w:tentative="0">
      <w:start w:val="2"/>
      <w:numFmt w:val="chineseCounting"/>
      <w:suff w:val="nothing"/>
      <w:lvlText w:val="%1、"/>
      <w:lvlJc w:val="left"/>
      <w:pPr>
        <w:ind w:left="240" w:firstLine="0"/>
      </w:pPr>
      <w:rPr>
        <w:rFonts w:hint="eastAsia"/>
      </w:rPr>
    </w:lvl>
  </w:abstractNum>
  <w:abstractNum w:abstractNumId="1">
    <w:nsid w:val="C98B68C5"/>
    <w:multiLevelType w:val="multilevel"/>
    <w:tmpl w:val="C98B68C5"/>
    <w:lvl w:ilvl="0" w:tentative="0">
      <w:start w:val="1"/>
      <w:numFmt w:val="chineseCounting"/>
      <w:suff w:val="nothing"/>
      <w:lvlText w:val="%1、"/>
      <w:lvlJc w:val="left"/>
      <w:pPr>
        <w:ind w:left="0" w:firstLine="0"/>
      </w:pPr>
      <w:rPr>
        <w:rFonts w:hint="eastAsia"/>
      </w:rPr>
    </w:lvl>
    <w:lvl w:ilvl="1" w:tentative="0">
      <w:start w:val="1"/>
      <w:numFmt w:val="chineseCountingThousand"/>
      <w:lvlText w:val="%2、"/>
      <w:lvlJc w:val="left"/>
      <w:pPr>
        <w:ind w:left="0" w:firstLine="0"/>
      </w:pPr>
      <w:rPr>
        <w:rFonts w:hint="eastAsia"/>
        <w:lang w:val="en-US"/>
      </w:rPr>
    </w:lvl>
    <w:lvl w:ilvl="2" w:tentative="0">
      <w:start w:val="1"/>
      <w:numFmt w:val="chineseCountingThousand"/>
      <w:pStyle w:val="5"/>
      <w:lvlText w:val="(%3)"/>
      <w:lvlJc w:val="left"/>
      <w:pPr>
        <w:ind w:left="0" w:firstLine="400"/>
      </w:pPr>
      <w:rPr>
        <w:rFonts w:hint="eastAsia" w:ascii="宋体" w:hAnsi="宋体" w:eastAsia="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1FE81DE"/>
    <w:multiLevelType w:val="singleLevel"/>
    <w:tmpl w:val="21FE81DE"/>
    <w:lvl w:ilvl="0" w:tentative="0">
      <w:start w:val="39"/>
      <w:numFmt w:val="decimal"/>
      <w:lvlText w:val="%1."/>
      <w:lvlJc w:val="left"/>
      <w:pPr>
        <w:tabs>
          <w:tab w:val="left" w:pos="312"/>
        </w:tabs>
      </w:pPr>
    </w:lvl>
  </w:abstractNum>
  <w:abstractNum w:abstractNumId="3">
    <w:nsid w:val="5795C050"/>
    <w:multiLevelType w:val="multilevel"/>
    <w:tmpl w:val="5795C050"/>
    <w:lvl w:ilvl="0" w:tentative="0">
      <w:start w:val="1"/>
      <w:numFmt w:val="decimal"/>
      <w:pStyle w:val="3"/>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MzQ4YjYwNDhhYmYxZjYxZGU3MzZlMTRmZDM4M2IifQ=="/>
  </w:docVars>
  <w:rsids>
    <w:rsidRoot w:val="65867FE1"/>
    <w:rsid w:val="000475BD"/>
    <w:rsid w:val="0017291B"/>
    <w:rsid w:val="00210782"/>
    <w:rsid w:val="003C6465"/>
    <w:rsid w:val="005B4051"/>
    <w:rsid w:val="005C2731"/>
    <w:rsid w:val="00AE7FCA"/>
    <w:rsid w:val="00F63241"/>
    <w:rsid w:val="0D6778B7"/>
    <w:rsid w:val="188722EB"/>
    <w:rsid w:val="196A41FB"/>
    <w:rsid w:val="1DA03727"/>
    <w:rsid w:val="20523B41"/>
    <w:rsid w:val="282F1DFB"/>
    <w:rsid w:val="32FB49C0"/>
    <w:rsid w:val="34053216"/>
    <w:rsid w:val="3A072F86"/>
    <w:rsid w:val="3BDC2C0B"/>
    <w:rsid w:val="3DD831BF"/>
    <w:rsid w:val="4037443E"/>
    <w:rsid w:val="44E214B5"/>
    <w:rsid w:val="49225388"/>
    <w:rsid w:val="4DBA031D"/>
    <w:rsid w:val="579D6934"/>
    <w:rsid w:val="65867FE1"/>
    <w:rsid w:val="7E816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
    <w:qFormat/>
    <w:uiPriority w:val="0"/>
    <w:pPr>
      <w:keepNext/>
      <w:keepLines/>
      <w:numPr>
        <w:ilvl w:val="0"/>
        <w:numId w:val="1"/>
      </w:numPr>
      <w:spacing w:line="360" w:lineRule="auto"/>
      <w:jc w:val="center"/>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50" w:beforeLines="50"/>
      <w:ind w:firstLine="1680" w:firstLineChars="200"/>
      <w:outlineLvl w:val="1"/>
    </w:pPr>
    <w:rPr>
      <w:rFonts w:ascii="Arial" w:hAnsi="Arial"/>
      <w:b/>
    </w:rPr>
  </w:style>
  <w:style w:type="paragraph" w:styleId="5">
    <w:name w:val="heading 3"/>
    <w:basedOn w:val="1"/>
    <w:next w:val="1"/>
    <w:qFormat/>
    <w:uiPriority w:val="9"/>
    <w:pPr>
      <w:numPr>
        <w:ilvl w:val="2"/>
        <w:numId w:val="2"/>
      </w:numPr>
      <w:outlineLvl w:val="2"/>
    </w:pPr>
    <w:rPr>
      <w:rFonts w:ascii="PMingLiU" w:hAnsi="PMingLiU"/>
      <w:b/>
      <w:sz w:val="30"/>
      <w:szCs w:val="28"/>
      <w:lang w:eastAsia="en-U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华文中宋" w:eastAsia="华文中宋"/>
      <w:bCs/>
      <w:sz w:val="28"/>
    </w:rPr>
  </w:style>
  <w:style w:type="paragraph" w:styleId="6">
    <w:name w:val="Normal Indent"/>
    <w:basedOn w:val="1"/>
    <w:next w:val="7"/>
    <w:unhideWhenUsed/>
    <w:qFormat/>
    <w:uiPriority w:val="99"/>
    <w:pPr>
      <w:ind w:firstLine="420" w:firstLineChars="200"/>
    </w:pPr>
  </w:style>
  <w:style w:type="paragraph" w:styleId="7">
    <w:name w:val="toc 4"/>
    <w:basedOn w:val="1"/>
    <w:next w:val="1"/>
    <w:unhideWhenUsed/>
    <w:qFormat/>
    <w:uiPriority w:val="39"/>
    <w:pPr>
      <w:ind w:left="1260" w:leftChars="600"/>
    </w:pPr>
    <w:rPr>
      <w:szCs w:val="22"/>
    </w:rPr>
  </w:style>
  <w:style w:type="paragraph" w:styleId="8">
    <w:name w:val="Body Text Indent"/>
    <w:basedOn w:val="1"/>
    <w:next w:val="6"/>
    <w:qFormat/>
    <w:uiPriority w:val="0"/>
    <w:pPr>
      <w:ind w:firstLine="630"/>
    </w:pPr>
    <w:rPr>
      <w:sz w:val="32"/>
      <w:szCs w:val="20"/>
    </w:rPr>
  </w:style>
  <w:style w:type="paragraph" w:styleId="9">
    <w:name w:val="Plain Text"/>
    <w:basedOn w:val="1"/>
    <w:qFormat/>
    <w:uiPriority w:val="0"/>
    <w:rPr>
      <w:rFonts w:ascii="宋体" w:hAnsi="Courier New" w:cs="Courier New"/>
    </w:rPr>
  </w:style>
  <w:style w:type="paragraph" w:styleId="10">
    <w:name w:val="header"/>
    <w:basedOn w:val="1"/>
    <w:next w:val="8"/>
    <w:qFormat/>
    <w:uiPriority w:val="0"/>
    <w:pPr>
      <w:pBdr>
        <w:bottom w:val="single" w:color="auto" w:sz="6" w:space="1"/>
      </w:pBdr>
      <w:tabs>
        <w:tab w:val="center" w:pos="4153"/>
        <w:tab w:val="right" w:pos="8306"/>
      </w:tabs>
      <w:snapToGrid w:val="0"/>
      <w:jc w:val="center"/>
    </w:pPr>
    <w:rPr>
      <w:sz w:val="18"/>
      <w:szCs w:val="20"/>
    </w:rPr>
  </w:style>
  <w:style w:type="paragraph" w:styleId="11">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customStyle="1" w:styleId="14">
    <w:name w:val="正文1"/>
    <w:basedOn w:val="1"/>
    <w:next w:val="1"/>
    <w:qFormat/>
    <w:uiPriority w:val="0"/>
    <w:pPr>
      <w:spacing w:line="318" w:lineRule="atLeast"/>
      <w:ind w:left="369" w:firstLine="369"/>
    </w:pPr>
    <w:rPr>
      <w:rFonts w:ascii="宋体"/>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6">
    <w:name w:val="标题 1 字符"/>
    <w:link w:val="3"/>
    <w:qFormat/>
    <w:uiPriority w:val="0"/>
    <w:rPr>
      <w:rFonts w:ascii="Times New Roman" w:hAnsi="Times New Roman"/>
      <w:b/>
      <w:bCs/>
      <w:kern w:val="44"/>
      <w:sz w:val="44"/>
      <w:szCs w:val="44"/>
    </w:rPr>
  </w:style>
  <w:style w:type="paragraph" w:customStyle="1" w:styleId="17">
    <w:name w:val="U_正文2"/>
    <w:basedOn w:val="1"/>
    <w:qFormat/>
    <w:uiPriority w:val="0"/>
    <w:pPr>
      <w:spacing w:before="10" w:beforeLines="10" w:after="10" w:afterLines="10" w:line="300" w:lineRule="auto"/>
    </w:pPr>
    <w:rPr>
      <w:sz w:val="24"/>
    </w:rPr>
  </w:style>
  <w:style w:type="paragraph" w:customStyle="1" w:styleId="18">
    <w:name w:val="Table Paragraph"/>
    <w:basedOn w:val="1"/>
    <w:unhideWhenUsed/>
    <w:qFormat/>
    <w:uiPriority w:val="1"/>
    <w:rPr>
      <w:sz w:val="24"/>
    </w:rPr>
  </w:style>
  <w:style w:type="paragraph" w:customStyle="1" w:styleId="19">
    <w:name w:val="UserStyle_5"/>
    <w:next w:val="10"/>
    <w:qFormat/>
    <w:uiPriority w:val="0"/>
    <w:pPr>
      <w:textAlignment w:val="baseline"/>
    </w:pPr>
    <w:rPr>
      <w:rFonts w:ascii="宋体" w:hAnsi="Times New Roman" w:eastAsia="宋体" w:cs="Times New Roman"/>
      <w:color w:val="000000"/>
      <w:sz w:val="24"/>
      <w:szCs w:val="22"/>
      <w:lang w:val="en-US" w:eastAsia="zh-CN" w:bidi="ar-SA"/>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2401</Words>
  <Characters>2518</Characters>
  <Lines>18</Lines>
  <Paragraphs>5</Paragraphs>
  <TotalTime>27</TotalTime>
  <ScaleCrop>false</ScaleCrop>
  <LinksUpToDate>false</LinksUpToDate>
  <CharactersWithSpaces>2520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2023-08-22T07:23:00Z</dcterms:created>
  <dc:creator>小小荡&amp;</dc:creator>
  <cp:lastModifiedBy>Shawn_吴小胜</cp:lastModifiedBy>
  <dcterms:modified xsi:type="dcterms:W3CDTF">2023-10-20T03:22:19Z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23FAEDC0F57C465290402FFA556CE9E6_13</vt:lpwstr>
  </property>
</Properties>
</file>