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rPr>
      </w:pPr>
      <w:r>
        <w:rPr>
          <w:rFonts w:hint="eastAsia"/>
          <w:b/>
          <w:bCs/>
        </w:rPr>
        <w:t>达州市中西医结合医院孕宝信息系统功能清单</w:t>
      </w:r>
    </w:p>
    <w:p>
      <w:pPr>
        <w:spacing w:line="360" w:lineRule="auto"/>
        <w:rPr>
          <w:b/>
          <w:bCs/>
        </w:rPr>
      </w:pPr>
      <w:r>
        <w:rPr>
          <w:rFonts w:hint="eastAsia"/>
          <w:b/>
          <w:bCs/>
        </w:rPr>
        <w:t>一、产科</w:t>
      </w:r>
      <w:r>
        <w:rPr>
          <w:rFonts w:hint="eastAsia"/>
          <w:b/>
          <w:bCs/>
          <w:lang w:eastAsia="zh-CN"/>
        </w:rPr>
        <w:t>数字化</w:t>
      </w:r>
      <w:r>
        <w:rPr>
          <w:rFonts w:hint="eastAsia"/>
          <w:b/>
          <w:bCs/>
        </w:rPr>
        <w:t>管理系统</w:t>
      </w:r>
    </w:p>
    <w:p>
      <w:pPr>
        <w:spacing w:line="360" w:lineRule="auto"/>
        <w:rPr>
          <w:b/>
          <w:bCs/>
        </w:rPr>
      </w:pPr>
      <w:r>
        <w:rPr>
          <w:b/>
          <w:bCs/>
        </w:rPr>
        <w:t>1</w:t>
      </w:r>
      <w:r>
        <w:rPr>
          <w:rFonts w:hint="eastAsia"/>
          <w:b/>
          <w:bCs/>
        </w:rPr>
        <w:t>、数字化门诊管理信息系统</w:t>
      </w:r>
    </w:p>
    <w:p>
      <w:pPr>
        <w:numPr>
          <w:ilvl w:val="0"/>
          <w:numId w:val="1"/>
        </w:numPr>
        <w:spacing w:line="360" w:lineRule="auto"/>
      </w:pPr>
      <w:r>
        <w:t>孕妇档案管理</w:t>
      </w:r>
      <w:r>
        <w:rPr>
          <w:rFonts w:hint="eastAsia"/>
        </w:rPr>
        <w:t>：</w:t>
      </w:r>
      <w:r>
        <w:t>孕妇档案管理作为孕妇本次妊娠在院建立的个人档案，包括：孕妇基本信息、丈夫基本信息、高危信息、月经史、家族史、既往史、当前状况、孕产史、体格检查、妇科检查等信息，系统支持档案的新增、修改、删除、打印等功能。</w:t>
      </w:r>
    </w:p>
    <w:p>
      <w:pPr>
        <w:numPr>
          <w:numId w:val="0"/>
        </w:numPr>
        <w:spacing w:line="360" w:lineRule="auto"/>
      </w:pPr>
      <w:r>
        <w:t>预产期的计算：将末次月经月数上加9或减3，日子加7或末次月经加上280天来推算预产期；</w:t>
      </w:r>
    </w:p>
    <w:p>
      <w:pPr>
        <w:numPr>
          <w:numId w:val="0"/>
        </w:numPr>
        <w:spacing w:line="360" w:lineRule="auto"/>
        <w:ind w:leftChars="0"/>
      </w:pPr>
      <w:r>
        <w:t>五色高危：采用国家最新标准来管理五色高危，并在整个妊娠期进行管理；</w:t>
      </w:r>
    </w:p>
    <w:p>
      <w:pPr>
        <w:numPr>
          <w:numId w:val="0"/>
        </w:numPr>
        <w:spacing w:line="360" w:lineRule="auto"/>
        <w:ind w:leftChars="0"/>
      </w:pPr>
      <w:r>
        <w:t>预产期矫正：根据末次月经推算建档孕周或根据孕周推算末次月经。</w:t>
      </w:r>
    </w:p>
    <w:p>
      <w:pPr>
        <w:numPr>
          <w:ilvl w:val="0"/>
          <w:numId w:val="1"/>
        </w:numPr>
        <w:spacing w:line="360" w:lineRule="auto"/>
      </w:pPr>
      <w:r>
        <w:t>门诊自助采集</w:t>
      </w:r>
      <w:r>
        <w:rPr>
          <w:rFonts w:hint="eastAsia"/>
        </w:rPr>
        <w:t>：</w:t>
      </w:r>
      <w:r>
        <w:t>门诊自助采集可以实现产检过程中身高、体重、血压的自助测量，其中包括身高体重仪、隧道式血压计、读卡器等智能设备。孕妇以自助的方式可以完成体征测量（血压、身高、体重），系统会自动采集测量数据并将数据同步至产检信息中。</w:t>
      </w:r>
    </w:p>
    <w:p>
      <w:pPr>
        <w:numPr>
          <w:numId w:val="0"/>
        </w:numPr>
        <w:spacing w:line="360" w:lineRule="auto"/>
        <w:ind w:leftChars="0"/>
      </w:pPr>
      <w:r>
        <w:t>用户身份识别：支持读取诊疗卡、身份证、居民健康卡、社保卡等方式进行身份验证，将本次测试数据与该用户进行关联。</w:t>
      </w:r>
    </w:p>
    <w:p>
      <w:pPr>
        <w:numPr>
          <w:numId w:val="0"/>
        </w:numPr>
        <w:spacing w:line="360" w:lineRule="auto"/>
        <w:ind w:leftChars="0"/>
      </w:pPr>
      <w:r>
        <w:t>体征数据读取：读取检测设备（身高体重仪、血压计）的数据。</w:t>
      </w:r>
    </w:p>
    <w:p>
      <w:pPr>
        <w:numPr>
          <w:numId w:val="0"/>
        </w:numPr>
        <w:spacing w:line="360" w:lineRule="auto"/>
        <w:ind w:leftChars="0"/>
      </w:pPr>
      <w:r>
        <w:t>数据提取：将孕妇自助测量的数据自动提取到产检记录中。</w:t>
      </w:r>
    </w:p>
    <w:p>
      <w:pPr>
        <w:numPr>
          <w:ilvl w:val="0"/>
          <w:numId w:val="1"/>
        </w:numPr>
        <w:spacing w:line="360" w:lineRule="auto"/>
      </w:pPr>
      <w:r>
        <w:t>首次产检管理</w:t>
      </w:r>
      <w:r>
        <w:rPr>
          <w:rFonts w:hint="eastAsia"/>
        </w:rPr>
        <w:t>：</w:t>
      </w:r>
      <w:r>
        <w:t>依据产检本首次产检信息为依据，结果以结构化电子病历方式采集。系统支持预览及打印首次产检结果。</w:t>
      </w:r>
    </w:p>
    <w:p>
      <w:pPr>
        <w:numPr>
          <w:numId w:val="0"/>
        </w:numPr>
        <w:spacing w:line="360" w:lineRule="auto"/>
        <w:ind w:leftChars="0"/>
      </w:pPr>
      <w:r>
        <w:t>数据自动提取：系统支持将孕妇化验报告信息如：血色素、肝功、肾功、红血球等自动提取到首次产检信息中。</w:t>
      </w:r>
    </w:p>
    <w:p>
      <w:pPr>
        <w:numPr>
          <w:numId w:val="0"/>
        </w:numPr>
        <w:spacing w:line="360" w:lineRule="auto"/>
        <w:ind w:leftChars="0"/>
      </w:pPr>
      <w:r>
        <w:t>模板导入：系统可根据检查结果向医生提供诊断处理的模板，点击导入即可生成相关诊断处理。</w:t>
      </w:r>
    </w:p>
    <w:p>
      <w:pPr>
        <w:numPr>
          <w:ilvl w:val="0"/>
          <w:numId w:val="1"/>
        </w:numPr>
        <w:spacing w:line="360" w:lineRule="auto"/>
      </w:pPr>
      <w:r>
        <w:t>复次检查管理</w:t>
      </w:r>
      <w:r>
        <w:rPr>
          <w:rFonts w:hint="eastAsia"/>
        </w:rPr>
        <w:t>：</w:t>
      </w:r>
      <w:r>
        <w:t>孕产妇每次来医院复检，系统可支持录入孕产妇每次的复检记录，支持医生对孕妇下次预约记录的管理。系统可预览打印孕妇的复检记录单。</w:t>
      </w:r>
    </w:p>
    <w:p>
      <w:pPr>
        <w:numPr>
          <w:numId w:val="0"/>
        </w:numPr>
        <w:spacing w:line="360" w:lineRule="auto"/>
        <w:ind w:leftChars="0"/>
      </w:pPr>
      <w:r>
        <w:t>报告数据自动获取：在开放接口的情况下，系统支持自动从终端设备、LIS、PACS 等获取检查数据。</w:t>
      </w:r>
    </w:p>
    <w:p>
      <w:pPr>
        <w:numPr>
          <w:numId w:val="0"/>
        </w:numPr>
        <w:spacing w:line="360" w:lineRule="auto"/>
        <w:ind w:leftChars="0"/>
      </w:pPr>
      <w:r>
        <w:t>预约时间自动生成：系统根据产检指南自动生成下次产检时间，医生审核即可，在下次产检前可以自动短信提醒产妇到检。</w:t>
      </w:r>
    </w:p>
    <w:p>
      <w:pPr>
        <w:numPr>
          <w:ilvl w:val="0"/>
          <w:numId w:val="1"/>
        </w:numPr>
        <w:spacing w:line="360" w:lineRule="auto"/>
      </w:pPr>
      <w:r>
        <w:t>智能AI助手</w:t>
      </w:r>
      <w:r>
        <w:rPr>
          <w:rFonts w:hint="eastAsia"/>
        </w:rPr>
        <w:t>：</w:t>
      </w:r>
      <w:r>
        <w:t>系统提供AI助手，自动根据ICP(妊娠肝内胆汁淤积症)、GDM（妊娠期糖尿病）、甲减、前置胎盘、缺铁性贫血、双胎、子痫等专病标记生成必查项目、备查项目、用药指导（需遵循最新的孕期保健指南标准）等处理。帮助医生更专业的处理特殊专病，集中精力对付疑难重症。</w:t>
      </w:r>
    </w:p>
    <w:p>
      <w:pPr>
        <w:numPr>
          <w:ilvl w:val="0"/>
          <w:numId w:val="1"/>
        </w:numPr>
        <w:spacing w:line="360" w:lineRule="auto"/>
      </w:pPr>
      <w:r>
        <w:t>三级干预管理</w:t>
      </w:r>
      <w:r>
        <w:rPr>
          <w:rFonts w:hint="eastAsia"/>
        </w:rPr>
        <w:t>：</w:t>
      </w:r>
      <w:r>
        <w:t>对质控要求的三级干预信息进行采集，内容包括：唐筛，NT，OGTT，彩超等，自动生成统计报表。</w:t>
      </w:r>
    </w:p>
    <w:p>
      <w:pPr>
        <w:numPr>
          <w:ilvl w:val="0"/>
          <w:numId w:val="1"/>
        </w:numPr>
        <w:spacing w:line="360" w:lineRule="auto"/>
      </w:pPr>
      <w:r>
        <w:t>化验报告查看</w:t>
      </w:r>
      <w:r>
        <w:rPr>
          <w:rFonts w:hint="eastAsia"/>
        </w:rPr>
        <w:t>：</w:t>
      </w:r>
      <w:r>
        <w:t>查看住院及门诊病人的化验报告，包括化验项目、化验值、偏高偏低情况等，对异常值进行醒目警示。同时病人也可以通过医院的微信公众号自助查看化验报告。</w:t>
      </w:r>
    </w:p>
    <w:p>
      <w:pPr>
        <w:numPr>
          <w:ilvl w:val="0"/>
          <w:numId w:val="1"/>
        </w:numPr>
        <w:spacing w:line="360" w:lineRule="auto"/>
      </w:pPr>
      <w:r>
        <w:t>检验报告查看</w:t>
      </w:r>
      <w:r>
        <w:rPr>
          <w:rFonts w:hint="eastAsia"/>
        </w:rPr>
        <w:t>：</w:t>
      </w:r>
      <w:r>
        <w:t>查看住院及门诊病人的检查检验报告，包括图片信息、文字描述等信息。</w:t>
      </w:r>
    </w:p>
    <w:p>
      <w:pPr>
        <w:numPr>
          <w:ilvl w:val="0"/>
          <w:numId w:val="1"/>
        </w:numPr>
        <w:spacing w:line="360" w:lineRule="auto"/>
      </w:pPr>
      <w:r>
        <w:t>外院报告查看</w:t>
      </w:r>
      <w:r>
        <w:rPr>
          <w:rFonts w:hint="eastAsia"/>
        </w:rPr>
        <w:t>：</w:t>
      </w:r>
      <w:r>
        <w:t>系统支持对其他医院检验报告、检查报告、其他资料的拍照方式采集，医生结合此报告对孕妇状况进行准确判断。</w:t>
      </w:r>
    </w:p>
    <w:p>
      <w:pPr>
        <w:numPr>
          <w:ilvl w:val="0"/>
          <w:numId w:val="1"/>
        </w:numPr>
        <w:spacing w:line="360" w:lineRule="auto"/>
      </w:pPr>
      <w:r>
        <w:t>产检曲线管理</w:t>
      </w:r>
      <w:r>
        <w:rPr>
          <w:rFonts w:hint="eastAsia"/>
        </w:rPr>
        <w:t>：</w:t>
      </w:r>
      <w:r>
        <w:t>通过对产检信息的分析，自动生成BMI曲线图、宫高曲线图，便于医生更好地对孕妇妊娠情况进行评估，支持曲线图的打印。</w:t>
      </w:r>
    </w:p>
    <w:p>
      <w:pPr>
        <w:numPr>
          <w:ilvl w:val="0"/>
          <w:numId w:val="1"/>
        </w:numPr>
        <w:spacing w:line="360" w:lineRule="auto"/>
      </w:pPr>
      <w:r>
        <w:t>时间轴管理</w:t>
      </w:r>
      <w:r>
        <w:rPr>
          <w:rFonts w:hint="eastAsia"/>
        </w:rPr>
        <w:t>：</w:t>
      </w:r>
      <w:r>
        <w:t>根据孕产妇不同阶段记录的产检情况，自动生成产检情况高危时间轴，医生可以直接预览整个孕期高危的变化情况，便于医生更好的对孕妇情况做出判断；根据保健指南生成筛查时间轴，包含标准孕期11次检查信息，可显示检查项目、检查结果。</w:t>
      </w:r>
    </w:p>
    <w:p>
      <w:pPr>
        <w:numPr>
          <w:ilvl w:val="0"/>
          <w:numId w:val="1"/>
        </w:numPr>
        <w:spacing w:line="360" w:lineRule="auto"/>
      </w:pPr>
      <w:r>
        <w:t>高危妊娠管理</w:t>
      </w:r>
      <w:r>
        <w:rPr>
          <w:rFonts w:hint="eastAsia"/>
        </w:rPr>
        <w:t>：</w:t>
      </w:r>
      <w:r>
        <w:t>根据孕妇产检高危信息，自动生成高危预约时间表，自动生成高危月度追访小黑板，根据预约信息自动发送追访短信，如在相应时间未到检，那么系统提醒人工电话等形式干预，加强对高危妊娠孕妇的管理，减少医疗纠纷，形成高危闭环管理。</w:t>
      </w:r>
    </w:p>
    <w:p>
      <w:pPr>
        <w:spacing w:line="360" w:lineRule="auto"/>
        <w:rPr>
          <w:b/>
          <w:bCs/>
        </w:rPr>
      </w:pPr>
      <w:r>
        <w:rPr>
          <w:rFonts w:hint="eastAsia"/>
          <w:b/>
          <w:bCs/>
        </w:rPr>
        <w:t>2、双胎及多胎妊娠管理子系统</w:t>
      </w:r>
    </w:p>
    <w:p>
      <w:pPr>
        <w:spacing w:line="360" w:lineRule="auto"/>
      </w:pPr>
      <w:r>
        <w:t>双胎多胎妊娠专案管理</w:t>
      </w:r>
      <w:r>
        <w:rPr>
          <w:rFonts w:hint="eastAsia"/>
        </w:rPr>
        <w:t>：</w:t>
      </w:r>
      <w:r>
        <w:t>建立双胎、多胎高危专案，收集相关信息，包括血压、体重、宫高、腹围、BPD、HC、AC、Fl、AFD、UA-S/D、MCA-S/D、MCA-PSV等信息，根据相关指标对其高危情况进行评估，支持录入、打印功能。</w:t>
      </w:r>
    </w:p>
    <w:p>
      <w:pPr>
        <w:spacing w:line="360" w:lineRule="auto"/>
        <w:rPr>
          <w:b/>
          <w:bCs/>
        </w:rPr>
      </w:pPr>
      <w:r>
        <w:rPr>
          <w:rFonts w:hint="eastAsia"/>
          <w:b/>
          <w:bCs/>
        </w:rPr>
        <w:t>3、住院分娩管理信息系统</w:t>
      </w:r>
    </w:p>
    <w:p>
      <w:pPr>
        <w:numPr>
          <w:ilvl w:val="0"/>
          <w:numId w:val="2"/>
        </w:numPr>
        <w:spacing w:line="360" w:lineRule="auto"/>
      </w:pPr>
      <w:r>
        <w:t>门诊住院数据整合</w:t>
      </w:r>
      <w:r>
        <w:rPr>
          <w:rFonts w:hint="eastAsia"/>
        </w:rPr>
        <w:t>：</w:t>
      </w:r>
      <w:r>
        <w:t>统计门诊建档检查的人数，同时还能统计在本院生产的人数，以及在本院建档但是最终没有选择本院生产的孕妇人数。</w:t>
      </w:r>
    </w:p>
    <w:p>
      <w:pPr>
        <w:numPr>
          <w:ilvl w:val="0"/>
          <w:numId w:val="2"/>
        </w:numPr>
        <w:spacing w:line="360" w:lineRule="auto"/>
      </w:pPr>
      <w:r>
        <w:t>待产记录管理</w:t>
      </w:r>
      <w:r>
        <w:rPr>
          <w:rFonts w:hint="eastAsia"/>
        </w:rPr>
        <w:t>：</w:t>
      </w:r>
      <w:r>
        <w:t>对已进入产房进行待产的孕妇，系统支持对孕妇的待产时的身体状况等信息的录入，编辑，打印等功能，录入界面为结构化录入界面，可实现快速记录，降低出错率，还可以打印生成孕妇待产记录单。</w:t>
      </w:r>
    </w:p>
    <w:p>
      <w:pPr>
        <w:numPr>
          <w:ilvl w:val="0"/>
          <w:numId w:val="2"/>
        </w:numPr>
        <w:spacing w:line="360" w:lineRule="auto"/>
      </w:pPr>
      <w:r>
        <w:t>临产记录管理</w:t>
      </w:r>
      <w:r>
        <w:rPr>
          <w:rFonts w:hint="eastAsia"/>
        </w:rPr>
        <w:t>：</w:t>
      </w:r>
      <w:r>
        <w:t>孕产妇进入产房待产，系统可支持对孕妇临产记录的录入，编辑，打印，结构化录入，可实现快速记录，降低出错率，还能自动生成临产记录单。</w:t>
      </w:r>
    </w:p>
    <w:p>
      <w:pPr>
        <w:numPr>
          <w:ilvl w:val="0"/>
          <w:numId w:val="2"/>
        </w:numPr>
        <w:spacing w:line="360" w:lineRule="auto"/>
      </w:pPr>
      <w:r>
        <w:t>催产素记录管理</w:t>
      </w:r>
      <w:r>
        <w:rPr>
          <w:rFonts w:hint="eastAsia"/>
        </w:rPr>
        <w:t>：</w:t>
      </w:r>
      <w:r>
        <w:t>对于使用了催产素的孕妇进行观察，记录其使用催产素之后的宫缩、宫口等情况，系统支持编辑查询统计等功能，还能打印生成催产素点滴记录。</w:t>
      </w:r>
    </w:p>
    <w:p>
      <w:pPr>
        <w:numPr>
          <w:ilvl w:val="0"/>
          <w:numId w:val="2"/>
        </w:numPr>
        <w:spacing w:line="360" w:lineRule="auto"/>
      </w:pPr>
      <w:r>
        <w:t>头位产程图管理</w:t>
      </w:r>
      <w:r>
        <w:rPr>
          <w:rFonts w:hint="eastAsia"/>
        </w:rPr>
        <w:t>：</w:t>
      </w:r>
      <w:r>
        <w:t>在孕妇头位分娩过程中，以曲线形式记录宫颈扩张和胎头下降的相应关系、同时观察宫缩及胎心的变化。</w:t>
      </w:r>
    </w:p>
    <w:p>
      <w:pPr>
        <w:numPr>
          <w:ilvl w:val="0"/>
          <w:numId w:val="2"/>
        </w:numPr>
        <w:spacing w:line="360" w:lineRule="auto"/>
      </w:pPr>
      <w:r>
        <w:t>顺产记录管理</w:t>
      </w:r>
      <w:r>
        <w:rPr>
          <w:rFonts w:hint="eastAsia"/>
        </w:rPr>
        <w:t>：</w:t>
      </w:r>
      <w:r>
        <w:t>系统支持孕妇的整个顺产过程（产程用时，分娩用药等）的数据录入，编辑，打印，要求录入界面为结构化录入界面，并打印生成孕妇顺产分娩记录单。</w:t>
      </w:r>
    </w:p>
    <w:p>
      <w:pPr>
        <w:numPr>
          <w:ilvl w:val="0"/>
          <w:numId w:val="2"/>
        </w:numPr>
        <w:spacing w:line="360" w:lineRule="auto"/>
      </w:pPr>
      <w:r>
        <w:t>剖宫产记录管理</w:t>
      </w:r>
      <w:r>
        <w:rPr>
          <w:rFonts w:hint="eastAsia"/>
        </w:rPr>
        <w:t>：</w:t>
      </w:r>
      <w:r>
        <w:t>系统支持孕妇的整个剖宫产过程（产程用时，分娩用药等）的数据录入，编辑，打印，要求录入界面为结构化录入界面，并打印生成孕妇剖宫产分娩记录单。</w:t>
      </w:r>
    </w:p>
    <w:p>
      <w:pPr>
        <w:numPr>
          <w:ilvl w:val="0"/>
          <w:numId w:val="2"/>
        </w:numPr>
        <w:spacing w:line="360" w:lineRule="auto"/>
      </w:pPr>
      <w:r>
        <w:t>新生儿记录管理</w:t>
      </w:r>
      <w:r>
        <w:rPr>
          <w:rFonts w:hint="eastAsia"/>
        </w:rPr>
        <w:t>：</w:t>
      </w:r>
      <w:r>
        <w:t>系统支持对分娩的新生儿进行出生检查记录，录入、编辑数据，要求录入界面为结构化录入界面，可实现快速录入，生成新生儿出生记录单，可以预览并打印。</w:t>
      </w:r>
    </w:p>
    <w:p>
      <w:pPr>
        <w:numPr>
          <w:ilvl w:val="0"/>
          <w:numId w:val="2"/>
        </w:numPr>
        <w:spacing w:line="360" w:lineRule="auto"/>
      </w:pPr>
      <w:r>
        <w:t>新生儿交接记录管理</w:t>
      </w:r>
      <w:r>
        <w:rPr>
          <w:rFonts w:hint="eastAsia"/>
        </w:rPr>
        <w:t>：</w:t>
      </w:r>
      <w:r>
        <w:t>新生儿出生后，护理人员需要把新生儿由产房抱到病房与其家属交接，并填写交接记录单，本系统的录入界面为结构化录入界面，可以实现信息的快速录入、编辑，生成新生儿交接记录单，可以预览并打印。</w:t>
      </w:r>
    </w:p>
    <w:p>
      <w:pPr>
        <w:numPr>
          <w:ilvl w:val="0"/>
          <w:numId w:val="2"/>
        </w:numPr>
        <w:spacing w:line="360" w:lineRule="auto"/>
      </w:pPr>
      <w:r>
        <w:t>孕妇产后记录管理</w:t>
      </w:r>
      <w:r>
        <w:rPr>
          <w:rFonts w:hint="eastAsia"/>
        </w:rPr>
        <w:t>：</w:t>
      </w:r>
      <w:r>
        <w:t>系统支持对孕妇产后的身体状况信息进行检查记录，录入、编辑数据，要求录入界面为结构化录入界面，可实现快速录入，生成孕妇产后记录单，可以预览并打印。</w:t>
      </w:r>
    </w:p>
    <w:p>
      <w:pPr>
        <w:numPr>
          <w:ilvl w:val="0"/>
          <w:numId w:val="2"/>
        </w:numPr>
        <w:spacing w:line="360" w:lineRule="auto"/>
      </w:pPr>
      <w:r>
        <w:t>新生儿产后记录管理</w:t>
      </w:r>
      <w:r>
        <w:rPr>
          <w:rFonts w:hint="eastAsia"/>
        </w:rPr>
        <w:t>：</w:t>
      </w:r>
      <w:r>
        <w:t>医生对新生儿进行出生检查之后，系统支持对检查数据的录入，编辑，查询统计，并生成新生儿产后记录单，可以预览并打印。</w:t>
      </w:r>
    </w:p>
    <w:p>
      <w:pPr>
        <w:numPr>
          <w:ilvl w:val="0"/>
          <w:numId w:val="2"/>
        </w:numPr>
        <w:spacing w:line="360" w:lineRule="auto"/>
      </w:pPr>
      <w:r>
        <w:t>第四产程产后记录管理</w:t>
      </w:r>
      <w:r>
        <w:rPr>
          <w:rFonts w:hint="eastAsia"/>
        </w:rPr>
        <w:t>：</w:t>
      </w:r>
      <w:r>
        <w:t>产后2小时是最危险的时刻，也被称为第四产程；系统支持对孕妇产后2小时的身体状况进行记录，支持数据的录入，编辑，查询统计，并生成第四产程产后记录单，可以预览并打印。</w:t>
      </w:r>
    </w:p>
    <w:p>
      <w:pPr>
        <w:numPr>
          <w:ilvl w:val="0"/>
          <w:numId w:val="2"/>
        </w:numPr>
        <w:spacing w:line="360" w:lineRule="auto"/>
      </w:pPr>
      <w:r>
        <w:t>出生医学证明首次签发表管理</w:t>
      </w:r>
      <w:r>
        <w:rPr>
          <w:rFonts w:hint="eastAsia"/>
        </w:rPr>
        <w:t>：</w:t>
      </w:r>
      <w:r>
        <w:t>系统支持录入新生儿的分娩信息、新生儿姓名及其父母相关信息，还能编辑，查询统计，并自动生成出生医学证明首次签发表，可以预览并打印。</w:t>
      </w:r>
    </w:p>
    <w:p>
      <w:pPr>
        <w:spacing w:line="360" w:lineRule="auto"/>
        <w:rPr>
          <w:b/>
          <w:bCs/>
        </w:rPr>
      </w:pPr>
      <w:r>
        <w:rPr>
          <w:rFonts w:hint="eastAsia"/>
          <w:b/>
          <w:bCs/>
        </w:rPr>
        <w:t>4、产后护理管理信息系统</w:t>
      </w:r>
    </w:p>
    <w:p>
      <w:pPr>
        <w:numPr>
          <w:ilvl w:val="0"/>
          <w:numId w:val="3"/>
        </w:numPr>
        <w:spacing w:line="360" w:lineRule="auto"/>
      </w:pPr>
      <w:r>
        <w:t>产妇护理记录管理</w:t>
      </w:r>
      <w:r>
        <w:rPr>
          <w:rFonts w:hint="eastAsia"/>
        </w:rPr>
        <w:t>：</w:t>
      </w:r>
      <w:r>
        <w:t>支持产妇住院期间血压、脉搏、呼吸、宫底高度、阴道流血等相关信息的录入，采用结构化文书操作，还可进行编辑、修改，生成产妇护理记录单，支持预览和打印。</w:t>
      </w:r>
    </w:p>
    <w:p>
      <w:pPr>
        <w:numPr>
          <w:ilvl w:val="0"/>
          <w:numId w:val="3"/>
        </w:numPr>
        <w:spacing w:line="360" w:lineRule="auto"/>
      </w:pPr>
      <w:r>
        <w:t>特殊护理记录管理</w:t>
      </w:r>
      <w:r>
        <w:rPr>
          <w:rFonts w:hint="eastAsia"/>
        </w:rPr>
        <w:t>：</w:t>
      </w:r>
      <w:r>
        <w:t>对于危重产妇，系统支持病人信息的快速录入、编辑和修改，生成特殊护理记录单，支持预览和打印，准确反映产妇治疗抢救后的护理效果。</w:t>
      </w:r>
    </w:p>
    <w:p>
      <w:pPr>
        <w:numPr>
          <w:ilvl w:val="0"/>
          <w:numId w:val="3"/>
        </w:numPr>
        <w:spacing w:line="360" w:lineRule="auto"/>
      </w:pPr>
      <w:r>
        <w:t>出入量记录管理</w:t>
      </w:r>
      <w:r>
        <w:rPr>
          <w:rFonts w:hint="eastAsia"/>
        </w:rPr>
        <w:t>：</w:t>
      </w:r>
      <w:r>
        <w:t>支持医务人员对《出入量记录单》中的相关信息进行结构化录入、编辑、修改，操作快速且准确，支持预览和打印。</w:t>
      </w:r>
    </w:p>
    <w:p>
      <w:pPr>
        <w:numPr>
          <w:ilvl w:val="0"/>
          <w:numId w:val="3"/>
        </w:numPr>
        <w:spacing w:line="360" w:lineRule="auto"/>
      </w:pPr>
      <w:r>
        <w:t>压疮评分管理</w:t>
      </w:r>
      <w:r>
        <w:rPr>
          <w:rFonts w:hint="eastAsia"/>
        </w:rPr>
        <w:t>：</w:t>
      </w:r>
      <w:r>
        <w:t>支持医务人员对《压疮评分单》中的相关信息进行结构化录入、编辑、修改，操作快速且准确，支持预览和打印。</w:t>
      </w:r>
    </w:p>
    <w:p>
      <w:pPr>
        <w:numPr>
          <w:ilvl w:val="0"/>
          <w:numId w:val="3"/>
        </w:numPr>
        <w:spacing w:line="360" w:lineRule="auto"/>
      </w:pPr>
      <w:r>
        <w:t>日常能力评分管理</w:t>
      </w:r>
      <w:r>
        <w:rPr>
          <w:rFonts w:hint="eastAsia"/>
        </w:rPr>
        <w:t>：</w:t>
      </w:r>
      <w:r>
        <w:t>支持对病人的日常自理能力和生活能力进行记录并评分，系统采用结构化文书操作，操作简单，可快速录入、编辑和修改，生成日常能力评分表，支持预览和打印。</w:t>
      </w:r>
    </w:p>
    <w:p>
      <w:pPr>
        <w:numPr>
          <w:ilvl w:val="0"/>
          <w:numId w:val="3"/>
        </w:numPr>
        <w:spacing w:line="360" w:lineRule="auto"/>
      </w:pPr>
      <w:r>
        <w:t>跌倒评分管理</w:t>
      </w:r>
      <w:r>
        <w:rPr>
          <w:rFonts w:hint="eastAsia"/>
        </w:rPr>
        <w:t>：</w:t>
      </w:r>
      <w:r>
        <w:t>支持对病人住院期间跌倒（坠床）的危险因子评估，系统采用结构化文书操作，操作简单，可快速录入、编辑和修改，生成跌倒评分表，支持预览和打印。</w:t>
      </w:r>
    </w:p>
    <w:p>
      <w:pPr>
        <w:numPr>
          <w:ilvl w:val="0"/>
          <w:numId w:val="3"/>
        </w:numPr>
        <w:spacing w:line="360" w:lineRule="auto"/>
      </w:pPr>
      <w:r>
        <w:t>新生儿护理记录管理</w:t>
      </w:r>
      <w:r>
        <w:rPr>
          <w:rFonts w:hint="eastAsia"/>
        </w:rPr>
        <w:t>：</w:t>
      </w:r>
      <w:r>
        <w:t>对于危重新生儿，系统支持护理人员对病人病情观察和实施护理的记录，系统采用结构化文书操作，操作快速，可编辑和修改，生成新生儿护理记录单，支持预览和打印。</w:t>
      </w:r>
    </w:p>
    <w:p>
      <w:pPr>
        <w:spacing w:line="360" w:lineRule="auto"/>
        <w:rPr>
          <w:b/>
          <w:bCs/>
        </w:rPr>
      </w:pPr>
      <w:r>
        <w:rPr>
          <w:rFonts w:hint="eastAsia"/>
          <w:b/>
          <w:bCs/>
        </w:rPr>
        <w:t>5、随访追访管理信息系统</w:t>
      </w:r>
    </w:p>
    <w:p>
      <w:pPr>
        <w:numPr>
          <w:ilvl w:val="0"/>
          <w:numId w:val="4"/>
        </w:numPr>
        <w:spacing w:line="360" w:lineRule="auto"/>
      </w:pPr>
      <w:r>
        <w:t>下次产检提醒</w:t>
      </w:r>
      <w:r>
        <w:rPr>
          <w:rFonts w:hint="eastAsia"/>
        </w:rPr>
        <w:t>：</w:t>
      </w:r>
      <w:r>
        <w:t>系统根据保健指南自动生成下次产检时间，在下次产检前自动发送短信或推送微信的方式提醒孕妇前来就诊，保障母婴安全，提高科室收益。</w:t>
      </w:r>
    </w:p>
    <w:p>
      <w:pPr>
        <w:numPr>
          <w:ilvl w:val="0"/>
          <w:numId w:val="4"/>
        </w:numPr>
        <w:spacing w:line="360" w:lineRule="auto"/>
      </w:pPr>
      <w:r>
        <w:t>孕妇学校课程提醒</w:t>
      </w:r>
      <w:r>
        <w:rPr>
          <w:rFonts w:hint="eastAsia"/>
        </w:rPr>
        <w:t>：</w:t>
      </w:r>
      <w:r>
        <w:t>用于对孕妇开展健康宣教。可针对院内开展的健教课程，为孕妇提供课程预约、现场签到、在线健康教育等。还可采取人工电话、短信、微信等多种方式通知孕妇。</w:t>
      </w:r>
    </w:p>
    <w:p>
      <w:pPr>
        <w:numPr>
          <w:ilvl w:val="0"/>
          <w:numId w:val="4"/>
        </w:numPr>
        <w:spacing w:line="360" w:lineRule="auto"/>
      </w:pPr>
      <w:r>
        <w:t>患者关怀提醒</w:t>
      </w:r>
      <w:r>
        <w:rPr>
          <w:rFonts w:hint="eastAsia"/>
        </w:rPr>
        <w:t>：</w:t>
      </w:r>
      <w:r>
        <w:t>系统可自动将健康宣教知识、用药提醒、孕妇生日祝福等内容以微信或短信方式发送至患者，提升患者满意度。</w:t>
      </w:r>
    </w:p>
    <w:p>
      <w:pPr>
        <w:numPr>
          <w:ilvl w:val="0"/>
          <w:numId w:val="4"/>
        </w:numPr>
        <w:spacing w:line="360" w:lineRule="auto"/>
      </w:pPr>
      <w:r>
        <w:t>产后7天随访管理</w:t>
      </w:r>
      <w:r>
        <w:rPr>
          <w:rFonts w:hint="eastAsia"/>
        </w:rPr>
        <w:t>：</w:t>
      </w:r>
      <w:r>
        <w:t>系统支持对产后7天孕妇进行管理，根据分娩信息自动生成产后7天随访信息，根据短信提醒病人注意事项，记录产后7天随访信息，形成产后7天随访记录。</w:t>
      </w:r>
    </w:p>
    <w:p>
      <w:pPr>
        <w:numPr>
          <w:ilvl w:val="0"/>
          <w:numId w:val="4"/>
        </w:numPr>
        <w:spacing w:line="360" w:lineRule="auto"/>
      </w:pPr>
      <w:r>
        <w:t>产后42天随访管理</w:t>
      </w:r>
      <w:r>
        <w:rPr>
          <w:rFonts w:hint="eastAsia"/>
        </w:rPr>
        <w:t>：</w:t>
      </w:r>
      <w:r>
        <w:t>系统支持对产后42天孕妇进行管理，根据分娩信息自动生成产后42天随访信息，根据短信提醒病人注意事项，记录产后42天随访信息，形成产后42天随访记录。</w:t>
      </w:r>
    </w:p>
    <w:p>
      <w:pPr>
        <w:spacing w:line="360" w:lineRule="auto"/>
        <w:rPr>
          <w:b/>
          <w:bCs/>
        </w:rPr>
      </w:pPr>
      <w:r>
        <w:rPr>
          <w:rFonts w:hint="eastAsia"/>
          <w:b/>
          <w:bCs/>
        </w:rPr>
        <w:t>6、产科业务数据统计分析系统</w:t>
      </w:r>
    </w:p>
    <w:p>
      <w:pPr>
        <w:numPr>
          <w:ilvl w:val="0"/>
          <w:numId w:val="5"/>
        </w:numPr>
        <w:spacing w:line="360" w:lineRule="auto"/>
      </w:pPr>
      <w:r>
        <w:t>门诊信息统计</w:t>
      </w:r>
    </w:p>
    <w:p>
      <w:pPr>
        <w:numPr>
          <w:ilvl w:val="0"/>
          <w:numId w:val="6"/>
        </w:numPr>
        <w:spacing w:line="360" w:lineRule="auto"/>
      </w:pPr>
      <w:r>
        <w:t>建卡信息统计</w:t>
      </w:r>
      <w:r>
        <w:rPr>
          <w:rFonts w:hint="eastAsia"/>
        </w:rPr>
        <w:t>：</w:t>
      </w:r>
      <w:r>
        <w:t>系统自动统计建档孕妇信息，包括：建档日期、孕妇姓名、孕妇电话、建档编号、末次月经等信息，并生成统计报表，支持导出功能，便于数据上报。</w:t>
      </w:r>
    </w:p>
    <w:p>
      <w:pPr>
        <w:numPr>
          <w:ilvl w:val="0"/>
          <w:numId w:val="6"/>
        </w:numPr>
        <w:spacing w:line="360" w:lineRule="auto"/>
      </w:pPr>
      <w:r>
        <w:t>孕妇全息视图</w:t>
      </w:r>
      <w:r>
        <w:rPr>
          <w:rFonts w:hint="eastAsia"/>
        </w:rPr>
        <w:t>：</w:t>
      </w:r>
      <w:r>
        <w:t>统计孕产妇在医院建档后的所有信息，包括历次建档信息、产检信息、孕期高危因素、高危随访、BMI曲线图、宫高曲线图、检验报告、超声报告、分娩记录、新生儿记录、产程图等。</w:t>
      </w:r>
    </w:p>
    <w:p>
      <w:pPr>
        <w:numPr>
          <w:ilvl w:val="0"/>
          <w:numId w:val="6"/>
        </w:numPr>
        <w:spacing w:line="360" w:lineRule="auto"/>
      </w:pPr>
      <w:r>
        <w:t>产检回访率统计</w:t>
      </w:r>
      <w:r>
        <w:rPr>
          <w:rFonts w:hint="eastAsia"/>
        </w:rPr>
        <w:t>：</w:t>
      </w:r>
      <w:r>
        <w:t>根据产检预约信息，自动统计孕妇到检情况，便于医院分析产妇去向，为领导决策提供依据。</w:t>
      </w:r>
    </w:p>
    <w:p>
      <w:pPr>
        <w:numPr>
          <w:ilvl w:val="0"/>
          <w:numId w:val="6"/>
        </w:numPr>
        <w:spacing w:line="360" w:lineRule="auto"/>
      </w:pPr>
      <w:r>
        <w:t>高危建档统计</w:t>
      </w:r>
      <w:r>
        <w:rPr>
          <w:rFonts w:hint="eastAsia"/>
        </w:rPr>
        <w:t>：</w:t>
      </w:r>
      <w:r>
        <w:t>系统采用五色高危管理，可自动提取高危建档孕妇数据，并生成统计报表，支持预览、打印、导出功能。</w:t>
      </w:r>
    </w:p>
    <w:p>
      <w:pPr>
        <w:numPr>
          <w:ilvl w:val="0"/>
          <w:numId w:val="6"/>
        </w:numPr>
        <w:spacing w:line="360" w:lineRule="auto"/>
      </w:pPr>
      <w:r>
        <w:t>产检登记本统计</w:t>
      </w:r>
      <w:r>
        <w:rPr>
          <w:rFonts w:hint="eastAsia"/>
        </w:rPr>
        <w:t>：</w:t>
      </w:r>
      <w:r>
        <w:t>对孕产妇产检登记本的信息进行统计，并生成统计报表。支持预览、打印、导出功能。</w:t>
      </w:r>
    </w:p>
    <w:p>
      <w:pPr>
        <w:numPr>
          <w:ilvl w:val="0"/>
          <w:numId w:val="6"/>
        </w:numPr>
        <w:spacing w:line="360" w:lineRule="auto"/>
      </w:pPr>
      <w:r>
        <w:t>三级干预统计</w:t>
      </w:r>
      <w:r>
        <w:rPr>
          <w:rFonts w:hint="eastAsia"/>
        </w:rPr>
        <w:t>：</w:t>
      </w:r>
      <w:r>
        <w:t>系统对孕产妇的孕期各项三级干预项目（唐筛，NT，OGTT，彩超）统计三级干预量，并将结果生成统计报表。支持预览、打印、导出功能。</w:t>
      </w:r>
    </w:p>
    <w:p>
      <w:pPr>
        <w:numPr>
          <w:ilvl w:val="0"/>
          <w:numId w:val="6"/>
        </w:numPr>
        <w:spacing w:line="360" w:lineRule="auto"/>
      </w:pPr>
      <w:r>
        <w:t>唐筛个案统计</w:t>
      </w:r>
      <w:r>
        <w:rPr>
          <w:rFonts w:hint="eastAsia"/>
        </w:rPr>
        <w:t>：</w:t>
      </w:r>
      <w:r>
        <w:t>对进行唐氏筛查的孕妇基本信息以及筛查或诊断结果进行统计，并生成报表，支持预览、打印、导出功能。</w:t>
      </w:r>
    </w:p>
    <w:p>
      <w:pPr>
        <w:numPr>
          <w:ilvl w:val="0"/>
          <w:numId w:val="6"/>
        </w:numPr>
        <w:spacing w:line="360" w:lineRule="auto"/>
      </w:pPr>
      <w:r>
        <w:t>艾梅乙三病统计</w:t>
      </w:r>
      <w:r>
        <w:rPr>
          <w:rFonts w:hint="eastAsia"/>
        </w:rPr>
        <w:t>：</w:t>
      </w:r>
      <w:r>
        <w:t>对进行艾梅乙检测的孕妇基本信息以及检测结果进行统计，并生成报表，支持预览、打印、导出功能。</w:t>
      </w:r>
    </w:p>
    <w:p>
      <w:pPr>
        <w:numPr>
          <w:ilvl w:val="0"/>
          <w:numId w:val="6"/>
        </w:numPr>
        <w:spacing w:line="360" w:lineRule="auto"/>
      </w:pPr>
      <w:r>
        <w:t>高危追访统计</w:t>
      </w:r>
      <w:r>
        <w:rPr>
          <w:rFonts w:hint="eastAsia"/>
        </w:rPr>
        <w:t>：</w:t>
      </w:r>
      <w:r>
        <w:t>对系统建档的高危孕妇进行追访，记录其高危因素、高危颜色、是否到检、是否随访等信息进行统计。</w:t>
      </w:r>
    </w:p>
    <w:p>
      <w:pPr>
        <w:numPr>
          <w:ilvl w:val="0"/>
          <w:numId w:val="6"/>
        </w:numPr>
        <w:spacing w:line="360" w:lineRule="auto"/>
      </w:pPr>
      <w:r>
        <w:t>孕妇专病统计</w:t>
      </w:r>
      <w:r>
        <w:rPr>
          <w:rFonts w:hint="eastAsia"/>
        </w:rPr>
        <w:t>：</w:t>
      </w:r>
      <w:r>
        <w:t>对建档孕妇的基本信息、妊娠期糖尿病、肝内胆汁淤积症、甲减、缺铁性贫血、双胎、前置胎盘、子痫前期等信息进行统计管理。</w:t>
      </w:r>
    </w:p>
    <w:p>
      <w:pPr>
        <w:numPr>
          <w:ilvl w:val="0"/>
          <w:numId w:val="5"/>
        </w:numPr>
        <w:spacing w:line="360" w:lineRule="auto"/>
      </w:pPr>
      <w:r>
        <w:t>住院信息统计</w:t>
      </w:r>
    </w:p>
    <w:p>
      <w:pPr>
        <w:numPr>
          <w:ilvl w:val="0"/>
          <w:numId w:val="7"/>
        </w:numPr>
        <w:spacing w:line="360" w:lineRule="auto"/>
      </w:pPr>
      <w:r>
        <w:t>接生登记本统计</w:t>
      </w:r>
      <w:r>
        <w:rPr>
          <w:rFonts w:hint="eastAsia"/>
        </w:rPr>
        <w:t>：</w:t>
      </w:r>
      <w:r>
        <w:t>根据孕妇建档信息、分娩信息、新生儿信息生成接生登记本，生成统计图表，支持预览、打印、导出功能。</w:t>
      </w:r>
    </w:p>
    <w:p>
      <w:pPr>
        <w:numPr>
          <w:ilvl w:val="0"/>
          <w:numId w:val="7"/>
        </w:numPr>
        <w:spacing w:line="360" w:lineRule="auto"/>
      </w:pPr>
      <w:r>
        <w:t>分娩信息上报统计</w:t>
      </w:r>
      <w:r>
        <w:rPr>
          <w:rFonts w:hint="eastAsia"/>
        </w:rPr>
        <w:t>：</w:t>
      </w:r>
      <w:r>
        <w:t>根据建档信息、分娩信息、新生儿信息生成分娩信息上报记录，自动完成分娩信息的国家网上报，支持CSV文件格式的导出。</w:t>
      </w:r>
    </w:p>
    <w:p>
      <w:pPr>
        <w:numPr>
          <w:ilvl w:val="0"/>
          <w:numId w:val="7"/>
        </w:numPr>
        <w:spacing w:line="360" w:lineRule="auto"/>
      </w:pPr>
      <w:r>
        <w:t>筛查登记本统计</w:t>
      </w:r>
      <w:r>
        <w:rPr>
          <w:rFonts w:hint="eastAsia"/>
        </w:rPr>
        <w:t>：</w:t>
      </w:r>
      <w:r>
        <w:t>根据新生儿记录生成筛查计划，根据筛查清单对新生儿疾病筛查登记本进行数据采集及完善，并支持打印采血卡等。</w:t>
      </w:r>
    </w:p>
    <w:p>
      <w:pPr>
        <w:numPr>
          <w:ilvl w:val="0"/>
          <w:numId w:val="7"/>
        </w:numPr>
        <w:spacing w:line="360" w:lineRule="auto"/>
      </w:pPr>
      <w:r>
        <w:t>门诊住院率统计</w:t>
      </w:r>
      <w:r>
        <w:rPr>
          <w:rFonts w:hint="eastAsia"/>
        </w:rPr>
        <w:t>：</w:t>
      </w:r>
      <w:r>
        <w:t>统计孕妇从门诊建档到最后在最终分娩的人数，自动统计出门诊住院率以及产妇流失率。</w:t>
      </w:r>
    </w:p>
    <w:p>
      <w:pPr>
        <w:numPr>
          <w:ilvl w:val="0"/>
          <w:numId w:val="7"/>
        </w:numPr>
        <w:spacing w:line="360" w:lineRule="auto"/>
      </w:pPr>
      <w:r>
        <w:t>围产儿月报表</w:t>
      </w:r>
      <w:r>
        <w:rPr>
          <w:rFonts w:hint="eastAsia"/>
        </w:rPr>
        <w:t>：</w:t>
      </w:r>
      <w:r>
        <w:t>依据产妇年龄段、性别和城乡分别统计出围产儿的人数，并形成月报表，支持预览、打印、导出excel。</w:t>
      </w:r>
    </w:p>
    <w:p>
      <w:pPr>
        <w:numPr>
          <w:ilvl w:val="0"/>
          <w:numId w:val="7"/>
        </w:numPr>
        <w:spacing w:line="360" w:lineRule="auto"/>
      </w:pPr>
      <w:r>
        <w:t>围产儿季报表</w:t>
      </w:r>
      <w:r>
        <w:rPr>
          <w:rFonts w:hint="eastAsia"/>
        </w:rPr>
        <w:t>：</w:t>
      </w:r>
      <w:r>
        <w:t>依据产妇年龄段、性别和城乡分别统计出围产儿的人数，并形成季度报表，支持预览、打印、导出excel。</w:t>
      </w:r>
    </w:p>
    <w:p>
      <w:pPr>
        <w:numPr>
          <w:ilvl w:val="0"/>
          <w:numId w:val="7"/>
        </w:numPr>
        <w:spacing w:line="360" w:lineRule="auto"/>
      </w:pPr>
      <w:r>
        <w:t>围产儿年报表</w:t>
      </w:r>
      <w:r>
        <w:rPr>
          <w:rFonts w:hint="eastAsia"/>
        </w:rPr>
        <w:t>：</w:t>
      </w:r>
      <w:r>
        <w:t>依据产妇年龄段、性别和城乡分别统计出围产儿的人数，并形成年度报表，支持预览、打印、导出excel。</w:t>
      </w:r>
    </w:p>
    <w:p>
      <w:pPr>
        <w:numPr>
          <w:ilvl w:val="0"/>
          <w:numId w:val="7"/>
        </w:numPr>
        <w:spacing w:line="360" w:lineRule="auto"/>
      </w:pPr>
      <w:r>
        <w:t>孕产妇死亡登记卡</w:t>
      </w:r>
      <w:r>
        <w:rPr>
          <w:rFonts w:hint="eastAsia"/>
        </w:rPr>
        <w:t>：</w:t>
      </w:r>
      <w:r>
        <w:t>登记死亡孕产妇姓名、年龄、死亡日期、死亡原因、死因分类、死亡地点、ICD-10死亡诊断等信息，形成统计报表，支持导出、预览、打印、</w:t>
      </w:r>
    </w:p>
    <w:p>
      <w:pPr>
        <w:numPr>
          <w:ilvl w:val="0"/>
          <w:numId w:val="7"/>
        </w:numPr>
        <w:spacing w:line="360" w:lineRule="auto"/>
      </w:pPr>
      <w:r>
        <w:t>围产儿死亡登记卡</w:t>
      </w:r>
      <w:r>
        <w:rPr>
          <w:rFonts w:hint="eastAsia"/>
        </w:rPr>
        <w:t>：</w:t>
      </w:r>
      <w:r>
        <w:t>登记死亡围产儿的性别、出生日期、出生体重、孕周、死因分类等信息，形成统计报表，支持导出、预览、打印。</w:t>
      </w:r>
    </w:p>
    <w:p>
      <w:pPr>
        <w:numPr>
          <w:ilvl w:val="0"/>
          <w:numId w:val="7"/>
        </w:numPr>
        <w:spacing w:line="360" w:lineRule="auto"/>
      </w:pPr>
      <w:r>
        <w:t>围产儿缺陷登记卡</w:t>
      </w:r>
      <w:r>
        <w:rPr>
          <w:rFonts w:hint="eastAsia"/>
        </w:rPr>
        <w:t>：</w:t>
      </w:r>
      <w:r>
        <w:t>登记缺陷围产儿的性别、出生日期、缺陷类别等信息，形成统计报表，支持预览和打印。</w:t>
      </w:r>
    </w:p>
    <w:p>
      <w:pPr>
        <w:numPr>
          <w:ilvl w:val="0"/>
          <w:numId w:val="7"/>
        </w:numPr>
        <w:spacing w:line="360" w:lineRule="auto"/>
      </w:pPr>
      <w:r>
        <w:t>产科医疗质量指标统计</w:t>
      </w:r>
      <w:r>
        <w:rPr>
          <w:rFonts w:hint="eastAsia"/>
        </w:rPr>
        <w:t>：</w:t>
      </w:r>
      <w:r>
        <w:t>系统自动生成本院建档孕产妇及新生儿的剖宫产率、初产妇剖宫产率、阴道分娩椎管内麻醉使用率、早产率、早期早产率、巨大儿发生率、严重产后出血发生率、严重产后出血患者输血率、孕产妇死亡活产比、妊娠相关子宫切除率、产后或术后非计划再次手术率、足月新生儿 5 分钟 Apgar 评分＜7 分发生率。</w:t>
      </w:r>
    </w:p>
    <w:p>
      <w:pPr>
        <w:spacing w:line="360" w:lineRule="auto"/>
        <w:rPr>
          <w:b/>
          <w:bCs/>
        </w:rPr>
      </w:pPr>
      <w:r>
        <w:rPr>
          <w:rFonts w:hint="eastAsia"/>
          <w:b/>
          <w:bCs/>
        </w:rPr>
        <w:t>7、产后管理信息系统</w:t>
      </w:r>
    </w:p>
    <w:p>
      <w:pPr>
        <w:numPr>
          <w:ilvl w:val="0"/>
          <w:numId w:val="8"/>
        </w:numPr>
        <w:spacing w:line="360" w:lineRule="auto"/>
      </w:pPr>
      <w:r>
        <w:t>产后随访管理</w:t>
      </w:r>
      <w:r>
        <w:rPr>
          <w:rFonts w:hint="eastAsia"/>
        </w:rPr>
        <w:t>:</w:t>
      </w:r>
      <w:r>
        <w:t>根据分娩信息自动生成产后随访记录，通过短信、微信等方式对孕妇产后进行随访管理。</w:t>
      </w:r>
    </w:p>
    <w:p>
      <w:pPr>
        <w:numPr>
          <w:ilvl w:val="0"/>
          <w:numId w:val="8"/>
        </w:numPr>
        <w:spacing w:line="360" w:lineRule="auto"/>
      </w:pPr>
      <w:r>
        <w:t>产后访视管理</w:t>
      </w:r>
      <w:r>
        <w:rPr>
          <w:rFonts w:hint="eastAsia"/>
        </w:rPr>
        <w:t>:</w:t>
      </w:r>
      <w:r>
        <w:t>对已出院的3-7天的产妇进行产后访视，及时了解母婴健康状况而且使母婴保健知识得到有效的普及，并预约产妇到院进行产后健康检查。</w:t>
      </w:r>
    </w:p>
    <w:p>
      <w:pPr>
        <w:numPr>
          <w:ilvl w:val="0"/>
          <w:numId w:val="8"/>
        </w:numPr>
        <w:spacing w:line="360" w:lineRule="auto"/>
      </w:pPr>
      <w:r>
        <w:t>产后健康检查</w:t>
      </w:r>
      <w:r>
        <w:rPr>
          <w:rFonts w:hint="eastAsia"/>
        </w:rPr>
        <w:t>:</w:t>
      </w:r>
      <w:r>
        <w:t>对产后妇女的健康检查状况进行管理，及时发现产妇的多种疾病，避免产妇患病对婴儿健康造成的影响，同时帮助产妇及时采取合适的避孕措施。</w:t>
      </w:r>
    </w:p>
    <w:p>
      <w:pPr>
        <w:numPr>
          <w:ilvl w:val="0"/>
          <w:numId w:val="8"/>
        </w:numPr>
        <w:spacing w:line="360" w:lineRule="auto"/>
      </w:pPr>
      <w:r>
        <w:t>盆底康复管理</w:t>
      </w:r>
      <w:r>
        <w:rPr>
          <w:rFonts w:hint="eastAsia"/>
        </w:rPr>
        <w:t>:</w:t>
      </w:r>
      <w:r>
        <w:t>对产妇的盆底康复情况进行管理，包括基本信息、产后问题、诊断及症状等信息进行登记，对历次盆底康复就诊情况进行记录，跟踪产后盆底恢复情况，支持对基本信息的登记，就诊记录的新增、删除、修改。</w:t>
      </w:r>
    </w:p>
    <w:p>
      <w:pPr>
        <w:numPr>
          <w:ilvl w:val="0"/>
          <w:numId w:val="8"/>
        </w:numPr>
        <w:spacing w:line="360" w:lineRule="auto"/>
      </w:pPr>
      <w:r>
        <w:t>产后管理统计管理</w:t>
      </w:r>
      <w:r>
        <w:rPr>
          <w:rFonts w:hint="eastAsia"/>
        </w:rPr>
        <w:t>:</w:t>
      </w:r>
      <w:r>
        <w:t>根据产后随访管理信息、产后访视信息、产后健康检查信息、盆底康复管理信息统计，对产后随访的数量、产后访视数量、产后健康检查数量、盆底康复建档数量进行统计分析。</w:t>
      </w:r>
    </w:p>
    <w:p>
      <w:pPr>
        <w:spacing w:line="360" w:lineRule="auto"/>
        <w:rPr>
          <w:b/>
          <w:bCs/>
        </w:rPr>
      </w:pPr>
      <w:r>
        <w:rPr>
          <w:rFonts w:hint="eastAsia"/>
          <w:b/>
          <w:bCs/>
        </w:rPr>
        <w:t>8、掌上孕育信息系统</w:t>
      </w:r>
    </w:p>
    <w:p>
      <w:pPr>
        <w:numPr>
          <w:ilvl w:val="0"/>
          <w:numId w:val="9"/>
        </w:numPr>
        <w:spacing w:line="360" w:lineRule="auto"/>
      </w:pPr>
      <w:r>
        <w:t>就诊预约</w:t>
      </w:r>
      <w:r>
        <w:rPr>
          <w:rFonts w:hint="eastAsia"/>
        </w:rPr>
        <w:t>：</w:t>
      </w:r>
      <w:r>
        <w:t>孕妇可在手机上填写预约信息，经后台审核通过后接收预约信息，支持建档预约、产前诊断预约、超声预约、产后康复预约等。</w:t>
      </w:r>
    </w:p>
    <w:p>
      <w:pPr>
        <w:numPr>
          <w:ilvl w:val="0"/>
          <w:numId w:val="9"/>
        </w:numPr>
        <w:spacing w:line="360" w:lineRule="auto"/>
      </w:pPr>
      <w:r>
        <w:t>门诊宣教</w:t>
      </w:r>
      <w:r>
        <w:rPr>
          <w:rFonts w:hint="eastAsia"/>
        </w:rPr>
        <w:t>：</w:t>
      </w:r>
      <w:r>
        <w:t>根据不同孕周和高危因素，推送不同的宣教信息。</w:t>
      </w:r>
    </w:p>
    <w:p>
      <w:pPr>
        <w:numPr>
          <w:ilvl w:val="0"/>
          <w:numId w:val="9"/>
        </w:numPr>
        <w:spacing w:line="360" w:lineRule="auto"/>
      </w:pPr>
      <w:r>
        <w:t>孕妇学校</w:t>
      </w:r>
      <w:r>
        <w:rPr>
          <w:rFonts w:hint="eastAsia"/>
        </w:rPr>
        <w:t>：</w:t>
      </w:r>
      <w:r>
        <w:t>孕妇学校的课程发布、报名、上课提醒、教学视频上传，并可实现课程微信直播。</w:t>
      </w:r>
    </w:p>
    <w:p>
      <w:pPr>
        <w:numPr>
          <w:ilvl w:val="0"/>
          <w:numId w:val="9"/>
        </w:numPr>
        <w:spacing w:line="360" w:lineRule="auto"/>
      </w:pPr>
      <w:r>
        <w:t>产检记录</w:t>
      </w:r>
      <w:r>
        <w:rPr>
          <w:rFonts w:hint="eastAsia"/>
        </w:rPr>
        <w:t>：</w:t>
      </w:r>
      <w:r>
        <w:t>孕妇可通过手机查询历次产检记录，支持孕妇检查信息，如血压、身高、体重等数据的移动端录入，并上传至后台。</w:t>
      </w:r>
    </w:p>
    <w:p>
      <w:pPr>
        <w:numPr>
          <w:ilvl w:val="0"/>
          <w:numId w:val="9"/>
        </w:numPr>
        <w:spacing w:line="360" w:lineRule="auto"/>
      </w:pPr>
      <w:r>
        <w:t>住院宣教</w:t>
      </w:r>
      <w:r>
        <w:rPr>
          <w:rFonts w:hint="eastAsia"/>
        </w:rPr>
        <w:t>：</w:t>
      </w:r>
      <w:r>
        <w:t>通过扫描孕妇腕带，进行住院期间的健康知识推送，减少护士口头宣传，减少医务人员的工作量。</w:t>
      </w:r>
    </w:p>
    <w:p>
      <w:pPr>
        <w:numPr>
          <w:ilvl w:val="0"/>
          <w:numId w:val="9"/>
        </w:numPr>
        <w:spacing w:line="360" w:lineRule="auto"/>
      </w:pPr>
      <w:r>
        <w:t>血糖管理</w:t>
      </w:r>
      <w:r>
        <w:rPr>
          <w:rFonts w:hint="eastAsia"/>
        </w:rPr>
        <w:t>：</w:t>
      </w:r>
      <w:r>
        <w:t>孕妇可通过手机 APP 连接蓝牙血糖仪设备，手机获取智能血糖仪采集的血糖数据，展示血糖曲线，可查看历史血糖数据，支持多时段数据采集；用户可以连接设备进行测量也可以手动记录测量，医院端医护人员可通过医生后台查看用户的测量数据。</w:t>
      </w:r>
    </w:p>
    <w:p>
      <w:pPr>
        <w:numPr>
          <w:ilvl w:val="0"/>
          <w:numId w:val="9"/>
        </w:numPr>
        <w:spacing w:line="360" w:lineRule="auto"/>
      </w:pPr>
      <w:r>
        <w:t>胎心监护</w:t>
      </w:r>
      <w:r>
        <w:rPr>
          <w:rFonts w:hint="eastAsia"/>
        </w:rPr>
        <w:t>：</w:t>
      </w:r>
      <w:r>
        <w:t>孕妇通过掌上孕育系统，连接胎心监护仪，采集胎儿胎心率和母亲宫缩变化数据，展示在孕妇手机端。支持自动胎监评分。系统可对监护数据进行智能筛选、智能回复，将有疑问的数据上传至后台供医生评判。</w:t>
      </w:r>
    </w:p>
    <w:p>
      <w:pPr>
        <w:numPr>
          <w:ilvl w:val="0"/>
          <w:numId w:val="9"/>
        </w:numPr>
        <w:spacing w:line="360" w:lineRule="auto"/>
      </w:pPr>
      <w:r>
        <w:t>孕期体重管理</w:t>
      </w:r>
      <w:r>
        <w:rPr>
          <w:rFonts w:hint="eastAsia"/>
        </w:rPr>
        <w:t>：</w:t>
      </w:r>
      <w:r>
        <w:t>支持手机记录孕期体重，对异常结果给出醒目偏高、偏低提醒，并根据指南给出孕期合理增重建议。</w:t>
      </w:r>
    </w:p>
    <w:p>
      <w:pPr>
        <w:numPr>
          <w:ilvl w:val="0"/>
          <w:numId w:val="9"/>
        </w:numPr>
        <w:spacing w:line="360" w:lineRule="auto"/>
      </w:pPr>
      <w:r>
        <w:t>饮食管理</w:t>
      </w:r>
      <w:r>
        <w:rPr>
          <w:rFonts w:hint="eastAsia"/>
        </w:rPr>
        <w:t>：</w:t>
      </w:r>
      <w:r>
        <w:t>支持手机记录每餐食物摄入，图形化展示碳水化合物、蛋白、脂肪配比，根据用户身高、体重、BMI值进行营养指导和推送次日营养食谱。</w:t>
      </w:r>
    </w:p>
    <w:p>
      <w:pPr>
        <w:numPr>
          <w:ilvl w:val="0"/>
          <w:numId w:val="9"/>
        </w:numPr>
        <w:spacing w:line="360" w:lineRule="auto"/>
      </w:pPr>
      <w:r>
        <w:t>出生证办理预约</w:t>
      </w:r>
      <w:r>
        <w:rPr>
          <w:rFonts w:hint="eastAsia"/>
        </w:rPr>
        <w:t>：</w:t>
      </w:r>
      <w:r>
        <w:t>支持孕妇手机端预约出生证办理，系统设置每日可预约数量，并根据预约序号给出合理来院时间，减少排队、拥挤、交叉感染。</w:t>
      </w:r>
    </w:p>
    <w:p>
      <w:pPr>
        <w:spacing w:line="360" w:lineRule="auto"/>
        <w:rPr>
          <w:b/>
          <w:bCs/>
        </w:rPr>
      </w:pPr>
      <w:r>
        <w:rPr>
          <w:rFonts w:hint="eastAsia"/>
          <w:b/>
          <w:bCs/>
        </w:rPr>
        <w:t>9、关联系统集成</w:t>
      </w:r>
    </w:p>
    <w:p>
      <w:pPr>
        <w:numPr>
          <w:ilvl w:val="0"/>
          <w:numId w:val="10"/>
        </w:numPr>
        <w:spacing w:line="360" w:lineRule="auto"/>
      </w:pPr>
      <w:r>
        <w:t>HIS数据集成管理</w:t>
      </w:r>
      <w:r>
        <w:rPr>
          <w:rFonts w:hint="eastAsia"/>
        </w:rPr>
        <w:t>：</w:t>
      </w:r>
      <w:r>
        <w:t>通过与HIS系统集成，达到系统与院内信息管理系统互联互通,获取用户的挂号信息、身份信息。</w:t>
      </w:r>
    </w:p>
    <w:p>
      <w:pPr>
        <w:numPr>
          <w:ilvl w:val="0"/>
          <w:numId w:val="10"/>
        </w:numPr>
        <w:spacing w:line="360" w:lineRule="auto"/>
      </w:pPr>
      <w:r>
        <w:t>LIS数据集成管理</w:t>
      </w:r>
      <w:r>
        <w:rPr>
          <w:rFonts w:hint="eastAsia"/>
        </w:rPr>
        <w:t>：</w:t>
      </w:r>
      <w:r>
        <w:t>通过与LIS系统集成，达到系统与院内检验科信息系统信息互联互通,获取用户的检验结果。</w:t>
      </w:r>
    </w:p>
    <w:p>
      <w:pPr>
        <w:numPr>
          <w:ilvl w:val="0"/>
          <w:numId w:val="10"/>
        </w:numPr>
        <w:spacing w:line="360" w:lineRule="auto"/>
      </w:pPr>
      <w:r>
        <w:t>PACS数据集成管理</w:t>
      </w:r>
      <w:r>
        <w:rPr>
          <w:rFonts w:hint="eastAsia"/>
        </w:rPr>
        <w:t>：</w:t>
      </w:r>
      <w:r>
        <w:t>通过与PACS系统集成，达到系统与院内影像系统信息互联互通。</w:t>
      </w:r>
    </w:p>
    <w:p>
      <w:pPr>
        <w:spacing w:line="360" w:lineRule="auto"/>
        <w:rPr>
          <w:b/>
          <w:bCs/>
        </w:rPr>
      </w:pPr>
      <w:r>
        <w:rPr>
          <w:rFonts w:hint="eastAsia"/>
          <w:b/>
          <w:bCs/>
        </w:rPr>
        <w:t>10、系统安全管理</w:t>
      </w:r>
    </w:p>
    <w:p>
      <w:pPr>
        <w:numPr>
          <w:ilvl w:val="0"/>
          <w:numId w:val="11"/>
        </w:numPr>
        <w:spacing w:line="360" w:lineRule="auto"/>
      </w:pPr>
      <w:r>
        <w:t>用户管理</w:t>
      </w:r>
      <w:r>
        <w:rPr>
          <w:rFonts w:hint="eastAsia"/>
        </w:rPr>
        <w:t>：</w:t>
      </w:r>
      <w:r>
        <w:t>用户基本信息，密码和密码锁分配授权；针对不同人员进行信息系统管理。</w:t>
      </w:r>
    </w:p>
    <w:p>
      <w:pPr>
        <w:numPr>
          <w:ilvl w:val="0"/>
          <w:numId w:val="11"/>
        </w:numPr>
        <w:spacing w:line="360" w:lineRule="auto"/>
      </w:pPr>
      <w:r>
        <w:t>角色管理</w:t>
      </w:r>
      <w:r>
        <w:rPr>
          <w:rFonts w:hint="eastAsia"/>
        </w:rPr>
        <w:t>：</w:t>
      </w:r>
      <w:r>
        <w:t>对角色进行新增、修改、删除。通过角色关联用户功能，实现属于同一角色的用户拥有相同的授权。</w:t>
      </w:r>
    </w:p>
    <w:p>
      <w:pPr>
        <w:numPr>
          <w:ilvl w:val="0"/>
          <w:numId w:val="11"/>
        </w:numPr>
        <w:spacing w:line="360" w:lineRule="auto"/>
      </w:pPr>
      <w:r>
        <w:t>权限管理</w:t>
      </w:r>
      <w:r>
        <w:rPr>
          <w:rFonts w:hint="eastAsia"/>
        </w:rPr>
        <w:t>：</w:t>
      </w:r>
      <w:r>
        <w:t xml:space="preserve">支持按用户角色对用户进行授权管理，支持功能权限和操作权限分开设置。 </w:t>
      </w:r>
    </w:p>
    <w:p>
      <w:pPr>
        <w:spacing w:line="360" w:lineRule="auto"/>
        <w:rPr>
          <w:b/>
          <w:bCs/>
        </w:rPr>
      </w:pPr>
      <w:r>
        <w:rPr>
          <w:rFonts w:hint="eastAsia"/>
          <w:b/>
          <w:bCs/>
        </w:rPr>
        <w:t>二、儿童保健</w:t>
      </w:r>
      <w:r>
        <w:rPr>
          <w:rFonts w:hint="eastAsia"/>
          <w:b/>
          <w:bCs/>
          <w:lang w:eastAsia="zh-CN"/>
        </w:rPr>
        <w:t>数字化</w:t>
      </w:r>
      <w:bookmarkStart w:id="2" w:name="_GoBack"/>
      <w:bookmarkEnd w:id="2"/>
      <w:r>
        <w:rPr>
          <w:rFonts w:hint="eastAsia"/>
          <w:b/>
          <w:bCs/>
        </w:rPr>
        <w:t>管理系统</w:t>
      </w:r>
    </w:p>
    <w:p>
      <w:pPr>
        <w:spacing w:line="360" w:lineRule="auto"/>
        <w:rPr>
          <w:rFonts w:ascii="宋体" w:hAnsi="宋体" w:cs="宋体"/>
          <w:b/>
          <w:bCs/>
          <w:szCs w:val="21"/>
        </w:rPr>
      </w:pPr>
      <w:r>
        <w:rPr>
          <w:rFonts w:hint="eastAsia" w:ascii="宋体" w:hAnsi="宋体" w:cs="宋体"/>
          <w:b/>
          <w:bCs/>
        </w:rPr>
        <w:t>1、</w:t>
      </w:r>
      <w:r>
        <w:rPr>
          <w:rFonts w:hint="eastAsia" w:ascii="宋体" w:hAnsi="宋体" w:cs="宋体"/>
          <w:b/>
          <w:bCs/>
          <w:szCs w:val="21"/>
        </w:rPr>
        <w:t>护士工作站-档案管理</w:t>
      </w:r>
    </w:p>
    <w:p>
      <w:pPr>
        <w:numPr>
          <w:ilvl w:val="0"/>
          <w:numId w:val="12"/>
        </w:numPr>
        <w:spacing w:line="360" w:lineRule="auto"/>
        <w:rPr>
          <w:rFonts w:ascii="宋体" w:hAnsi="宋体" w:cs="宋体"/>
        </w:rPr>
      </w:pPr>
      <w:r>
        <w:rPr>
          <w:rFonts w:hint="eastAsia" w:ascii="宋体" w:hAnsi="宋体" w:cs="宋体"/>
        </w:rPr>
        <w:t>儿童建档：对儿童基本信息、家庭信息、分娩信息等信息进行管理和维护。</w:t>
      </w:r>
    </w:p>
    <w:p>
      <w:pPr>
        <w:numPr>
          <w:ilvl w:val="0"/>
          <w:numId w:val="12"/>
        </w:numPr>
        <w:spacing w:line="360" w:lineRule="auto"/>
        <w:rPr>
          <w:rFonts w:ascii="宋体" w:hAnsi="宋体" w:cs="宋体"/>
        </w:rPr>
      </w:pPr>
      <w:r>
        <w:rPr>
          <w:rFonts w:hint="eastAsia" w:ascii="宋体" w:hAnsi="宋体" w:cs="宋体"/>
        </w:rPr>
        <w:t>儿童建档照片采集：可实现当场拍照，或上传已有照片形式，进行照片采集。</w:t>
      </w:r>
    </w:p>
    <w:p>
      <w:pPr>
        <w:numPr>
          <w:ilvl w:val="0"/>
          <w:numId w:val="12"/>
        </w:numPr>
        <w:spacing w:line="360" w:lineRule="auto"/>
        <w:rPr>
          <w:rFonts w:ascii="宋体" w:hAnsi="宋体" w:cs="宋体"/>
        </w:rPr>
      </w:pPr>
      <w:r>
        <w:rPr>
          <w:rFonts w:hint="eastAsia" w:ascii="宋体" w:hAnsi="宋体" w:cs="宋体"/>
        </w:rPr>
        <w:t>儿童档案打印：建档完成后，系统可自动打印儿童的建档记录单，档案记录包含儿童建档二维码，系统支持扫描二维码调用儿童档案记录，打印档案记录前可预览档案记录。</w:t>
      </w:r>
    </w:p>
    <w:p>
      <w:pPr>
        <w:numPr>
          <w:ilvl w:val="0"/>
          <w:numId w:val="12"/>
        </w:numPr>
        <w:spacing w:line="360" w:lineRule="auto"/>
        <w:rPr>
          <w:rFonts w:ascii="宋体" w:hAnsi="宋体" w:cs="宋体"/>
        </w:rPr>
      </w:pPr>
      <w:r>
        <w:rPr>
          <w:rFonts w:hint="eastAsia" w:ascii="宋体" w:hAnsi="宋体" w:cs="宋体"/>
        </w:rPr>
        <w:t>测量记录管理：对身高（身长）、体重、头围信息进行记录。</w:t>
      </w:r>
    </w:p>
    <w:p>
      <w:pPr>
        <w:spacing w:line="360" w:lineRule="auto"/>
        <w:rPr>
          <w:rFonts w:ascii="宋体" w:hAnsi="宋体" w:cs="宋体"/>
          <w:b/>
          <w:bCs/>
          <w:szCs w:val="21"/>
        </w:rPr>
      </w:pPr>
      <w:r>
        <w:rPr>
          <w:rFonts w:hint="eastAsia" w:ascii="宋体" w:hAnsi="宋体" w:cs="宋体"/>
          <w:b/>
          <w:bCs/>
        </w:rPr>
        <w:t>2、</w:t>
      </w:r>
      <w:r>
        <w:rPr>
          <w:rFonts w:hint="eastAsia" w:ascii="宋体" w:hAnsi="宋体" w:cs="宋体"/>
          <w:b/>
          <w:bCs/>
          <w:szCs w:val="21"/>
        </w:rPr>
        <w:t>医生工作站-体检信息管理</w:t>
      </w:r>
    </w:p>
    <w:p>
      <w:pPr>
        <w:numPr>
          <w:ilvl w:val="0"/>
          <w:numId w:val="13"/>
        </w:numPr>
        <w:spacing w:line="360" w:lineRule="auto"/>
        <w:rPr>
          <w:rFonts w:ascii="宋体" w:hAnsi="宋体" w:cs="宋体"/>
        </w:rPr>
      </w:pPr>
      <w:r>
        <w:rPr>
          <w:rFonts w:hint="eastAsia" w:ascii="宋体" w:hAnsi="宋体" w:cs="宋体"/>
        </w:rPr>
        <w:t>普通儿童体检信息采集：对普通儿童发育期间每个阶段的体检信息进行采集。</w:t>
      </w:r>
    </w:p>
    <w:p>
      <w:pPr>
        <w:numPr>
          <w:ilvl w:val="0"/>
          <w:numId w:val="13"/>
        </w:numPr>
        <w:spacing w:line="360" w:lineRule="auto"/>
        <w:rPr>
          <w:rFonts w:ascii="宋体" w:hAnsi="宋体" w:cs="宋体"/>
        </w:rPr>
      </w:pPr>
      <w:r>
        <w:rPr>
          <w:rFonts w:hint="eastAsia" w:ascii="宋体" w:hAnsi="宋体" w:cs="宋体"/>
        </w:rPr>
        <w:t>普通儿童体检报告打印：对普通儿童体检报告进行打印。</w:t>
      </w:r>
    </w:p>
    <w:p>
      <w:pPr>
        <w:numPr>
          <w:ilvl w:val="0"/>
          <w:numId w:val="13"/>
        </w:numPr>
        <w:spacing w:line="360" w:lineRule="auto"/>
        <w:rPr>
          <w:rFonts w:ascii="宋体" w:hAnsi="宋体" w:cs="宋体"/>
        </w:rPr>
      </w:pPr>
      <w:r>
        <w:rPr>
          <w:rFonts w:hint="eastAsia" w:ascii="宋体" w:hAnsi="宋体" w:cs="宋体"/>
        </w:rPr>
        <w:t>高危儿童体检信息采集：对高危儿童发育期间每个阶段的体检信息进行采集。</w:t>
      </w:r>
    </w:p>
    <w:p>
      <w:pPr>
        <w:numPr>
          <w:ilvl w:val="0"/>
          <w:numId w:val="13"/>
        </w:numPr>
        <w:spacing w:line="360" w:lineRule="auto"/>
        <w:rPr>
          <w:rFonts w:ascii="宋体" w:hAnsi="宋体" w:cs="宋体"/>
        </w:rPr>
      </w:pPr>
      <w:r>
        <w:rPr>
          <w:rFonts w:hint="eastAsia" w:ascii="宋体" w:hAnsi="宋体" w:cs="宋体"/>
        </w:rPr>
        <w:t>高危儿童体检报告打印：对高危儿童体检报告进行打印。</w:t>
      </w:r>
    </w:p>
    <w:p>
      <w:pPr>
        <w:numPr>
          <w:ilvl w:val="0"/>
          <w:numId w:val="13"/>
        </w:numPr>
        <w:spacing w:line="360" w:lineRule="auto"/>
        <w:rPr>
          <w:rFonts w:ascii="宋体" w:hAnsi="宋体" w:cs="宋体"/>
        </w:rPr>
      </w:pPr>
      <w:r>
        <w:rPr>
          <w:rFonts w:hint="eastAsia" w:ascii="宋体" w:hAnsi="宋体" w:cs="宋体"/>
        </w:rPr>
        <w:t>体检信息管理-体检评价：根据采集的体检信息自动生成相应的体检评价，并对评价以短信或其他方式进行提醒及宣教。</w:t>
      </w:r>
    </w:p>
    <w:p>
      <w:pPr>
        <w:numPr>
          <w:ilvl w:val="0"/>
          <w:numId w:val="13"/>
        </w:numPr>
        <w:spacing w:line="360" w:lineRule="auto"/>
        <w:rPr>
          <w:rFonts w:ascii="宋体" w:hAnsi="宋体" w:cs="宋体"/>
        </w:rPr>
      </w:pPr>
      <w:r>
        <w:rPr>
          <w:rFonts w:hint="eastAsia" w:ascii="宋体" w:hAnsi="宋体" w:cs="宋体"/>
        </w:rPr>
        <w:t>儿童营养指导管理：系统根据儿童的保健时间，自动生成儿童的营养指导内容，指导医生和家长进行相应的营养指导。</w:t>
      </w:r>
    </w:p>
    <w:p>
      <w:pPr>
        <w:numPr>
          <w:ilvl w:val="0"/>
          <w:numId w:val="13"/>
        </w:numPr>
        <w:spacing w:line="360" w:lineRule="auto"/>
        <w:rPr>
          <w:rFonts w:ascii="宋体" w:hAnsi="宋体" w:cs="宋体"/>
        </w:rPr>
      </w:pPr>
      <w:r>
        <w:rPr>
          <w:rFonts w:hint="eastAsia" w:ascii="宋体" w:hAnsi="宋体" w:cs="宋体"/>
        </w:rPr>
        <w:t>自动专案管理：根据体检情况血色素、体重、身高、头围及儿童年龄自动提醒需要进行的营养性疾病干预及专案管理，根据儿童的孕周、体重及管理类型自动介入高危儿专案管理，根据国家标准适时提醒相关医生进行专案的结案工作。</w:t>
      </w:r>
    </w:p>
    <w:p>
      <w:pPr>
        <w:numPr>
          <w:ilvl w:val="0"/>
          <w:numId w:val="13"/>
        </w:numPr>
        <w:spacing w:line="360" w:lineRule="auto"/>
        <w:rPr>
          <w:rFonts w:ascii="宋体" w:hAnsi="宋体" w:cs="宋体"/>
        </w:rPr>
      </w:pPr>
      <w:r>
        <w:rPr>
          <w:rFonts w:hint="eastAsia" w:ascii="宋体" w:hAnsi="宋体" w:cs="宋体"/>
        </w:rPr>
        <w:t>自动提取及查看化验报告：根据儿童建档HIS关联病人信息，提取血常规中血红蛋白等相关信息。可在系统中查看化验报告，并对异常报告进行醒目颜色提醒。</w:t>
      </w:r>
    </w:p>
    <w:p>
      <w:pPr>
        <w:numPr>
          <w:ilvl w:val="0"/>
          <w:numId w:val="13"/>
        </w:numPr>
        <w:spacing w:line="360" w:lineRule="auto"/>
        <w:rPr>
          <w:rFonts w:ascii="宋体" w:hAnsi="宋体" w:cs="宋体"/>
        </w:rPr>
      </w:pPr>
      <w:r>
        <w:rPr>
          <w:rFonts w:hint="eastAsia" w:ascii="宋体" w:hAnsi="宋体" w:cs="宋体"/>
        </w:rPr>
        <w:t>儿童入托健康检查：儿童入托健康检查的管理。</w:t>
      </w:r>
    </w:p>
    <w:p>
      <w:pPr>
        <w:numPr>
          <w:ilvl w:val="0"/>
          <w:numId w:val="13"/>
        </w:numPr>
        <w:spacing w:line="360" w:lineRule="auto"/>
        <w:rPr>
          <w:rFonts w:ascii="宋体" w:hAnsi="宋体" w:cs="宋体"/>
        </w:rPr>
      </w:pPr>
      <w:r>
        <w:rPr>
          <w:rFonts w:hint="eastAsia" w:ascii="宋体" w:hAnsi="宋体" w:cs="宋体"/>
        </w:rPr>
        <w:t>0-5岁男童体重曲线图(WHO)：系统根据男童的历次儿童保健录入的体重，自动绘制生成男童的体重曲线图。</w:t>
      </w:r>
    </w:p>
    <w:p>
      <w:pPr>
        <w:numPr>
          <w:ilvl w:val="0"/>
          <w:numId w:val="13"/>
        </w:numPr>
        <w:spacing w:line="360" w:lineRule="auto"/>
        <w:rPr>
          <w:rFonts w:ascii="宋体" w:hAnsi="宋体" w:cs="宋体"/>
        </w:rPr>
      </w:pPr>
      <w:r>
        <w:rPr>
          <w:rFonts w:hint="eastAsia" w:ascii="宋体" w:hAnsi="宋体" w:cs="宋体"/>
        </w:rPr>
        <w:t>0-5岁男童身长/身高曲线图(WHO)：系统根据男童的历次儿童保健录入的身高，自动绘制生成男童的身高曲线图。</w:t>
      </w:r>
    </w:p>
    <w:p>
      <w:pPr>
        <w:numPr>
          <w:ilvl w:val="0"/>
          <w:numId w:val="13"/>
        </w:numPr>
        <w:spacing w:line="360" w:lineRule="auto"/>
        <w:rPr>
          <w:rFonts w:ascii="宋体" w:hAnsi="宋体" w:cs="宋体"/>
        </w:rPr>
      </w:pPr>
      <w:r>
        <w:rPr>
          <w:rFonts w:hint="eastAsia" w:ascii="宋体" w:hAnsi="宋体" w:cs="宋体"/>
        </w:rPr>
        <w:t>0-5岁男童头围曲线图(WHO)：系统根据男童的历次儿童保健录入的头围，自动绘制生成男童的头围曲线图。</w:t>
      </w:r>
    </w:p>
    <w:p>
      <w:pPr>
        <w:numPr>
          <w:ilvl w:val="0"/>
          <w:numId w:val="13"/>
        </w:numPr>
        <w:spacing w:line="360" w:lineRule="auto"/>
        <w:rPr>
          <w:rFonts w:ascii="宋体" w:hAnsi="宋体" w:cs="宋体"/>
        </w:rPr>
      </w:pPr>
      <w:r>
        <w:rPr>
          <w:rFonts w:hint="eastAsia" w:ascii="宋体" w:hAnsi="宋体" w:cs="宋体"/>
        </w:rPr>
        <w:t>0-5岁男童BMI曲线图(WHO)：系统根据男童的历次儿童保健录入的身高、体重，自动绘制生成男童的BMI曲线图。</w:t>
      </w:r>
    </w:p>
    <w:p>
      <w:pPr>
        <w:numPr>
          <w:ilvl w:val="0"/>
          <w:numId w:val="13"/>
        </w:numPr>
        <w:spacing w:line="360" w:lineRule="auto"/>
        <w:rPr>
          <w:rFonts w:ascii="宋体" w:hAnsi="宋体" w:cs="宋体"/>
        </w:rPr>
      </w:pPr>
      <w:r>
        <w:rPr>
          <w:rFonts w:hint="eastAsia" w:ascii="宋体" w:hAnsi="宋体" w:cs="宋体"/>
        </w:rPr>
        <w:t>0-5岁女童体重曲线图(WHO)：系统根据女童的历次儿童保健录入的体重，自动绘制生成女童的体重曲线图。</w:t>
      </w:r>
    </w:p>
    <w:p>
      <w:pPr>
        <w:numPr>
          <w:ilvl w:val="0"/>
          <w:numId w:val="13"/>
        </w:numPr>
        <w:spacing w:line="360" w:lineRule="auto"/>
        <w:rPr>
          <w:rFonts w:ascii="宋体" w:hAnsi="宋体" w:cs="宋体"/>
        </w:rPr>
      </w:pPr>
      <w:r>
        <w:rPr>
          <w:rFonts w:hint="eastAsia" w:ascii="宋体" w:hAnsi="宋体" w:cs="宋体"/>
        </w:rPr>
        <w:t>0-5岁女童身长/身高曲线图(WHO)：系统根据女童的历次儿童保健录入的身高，自动绘制生成女童的身高曲线图。</w:t>
      </w:r>
    </w:p>
    <w:p>
      <w:pPr>
        <w:numPr>
          <w:ilvl w:val="0"/>
          <w:numId w:val="13"/>
        </w:numPr>
        <w:spacing w:line="360" w:lineRule="auto"/>
        <w:rPr>
          <w:rFonts w:ascii="宋体" w:hAnsi="宋体" w:cs="宋体"/>
        </w:rPr>
      </w:pPr>
      <w:r>
        <w:rPr>
          <w:rFonts w:hint="eastAsia" w:ascii="宋体" w:hAnsi="宋体" w:cs="宋体"/>
        </w:rPr>
        <w:t>0-5岁女童头围曲线图(WHO)：系统根据女童的历次儿童保健录入的头围，自动绘制生成女童的头围曲线图。</w:t>
      </w:r>
    </w:p>
    <w:p>
      <w:pPr>
        <w:numPr>
          <w:ilvl w:val="0"/>
          <w:numId w:val="13"/>
        </w:numPr>
        <w:spacing w:line="360" w:lineRule="auto"/>
        <w:rPr>
          <w:rFonts w:ascii="宋体" w:hAnsi="宋体" w:cs="宋体"/>
        </w:rPr>
      </w:pPr>
      <w:r>
        <w:rPr>
          <w:rFonts w:hint="eastAsia" w:ascii="宋体" w:hAnsi="宋体" w:cs="宋体"/>
        </w:rPr>
        <w:t>0-5岁女童BMI曲线图(WHO)：系统根据女童的历次儿童保健录入的身高、体重，自动绘制生成女童的BMI曲线图。</w:t>
      </w:r>
    </w:p>
    <w:p>
      <w:pPr>
        <w:numPr>
          <w:ilvl w:val="0"/>
          <w:numId w:val="13"/>
        </w:numPr>
        <w:spacing w:line="360" w:lineRule="auto"/>
        <w:rPr>
          <w:rFonts w:ascii="宋体" w:hAnsi="宋体" w:cs="宋体"/>
        </w:rPr>
      </w:pPr>
      <w:r>
        <w:rPr>
          <w:rFonts w:hint="eastAsia" w:ascii="宋体" w:hAnsi="宋体" w:cs="宋体"/>
        </w:rPr>
        <w:t>中国九省市儿童生长发育图：结合中国的9省市的生长发育管理规范，按照儿童历次录入的身高，体重，头围，自动描点绘制儿童的身高，体重，头围曲线图。</w:t>
      </w:r>
    </w:p>
    <w:p>
      <w:pPr>
        <w:numPr>
          <w:ilvl w:val="0"/>
          <w:numId w:val="13"/>
        </w:numPr>
        <w:spacing w:line="360" w:lineRule="auto"/>
        <w:rPr>
          <w:rFonts w:ascii="宋体" w:hAnsi="宋体" w:cs="宋体"/>
        </w:rPr>
      </w:pPr>
      <w:r>
        <w:rPr>
          <w:rFonts w:hint="eastAsia" w:ascii="宋体" w:hAnsi="宋体" w:cs="宋体"/>
        </w:rPr>
        <w:t>高危儿行为发育记录：对足月高危、高危早产、低危早产儿童行为发育分阶段（0-12月、13-24月、25-36月）进行相关管理。</w:t>
      </w:r>
    </w:p>
    <w:p>
      <w:pPr>
        <w:numPr>
          <w:ilvl w:val="0"/>
          <w:numId w:val="13"/>
        </w:numPr>
        <w:spacing w:line="360" w:lineRule="auto"/>
        <w:rPr>
          <w:rFonts w:ascii="宋体" w:hAnsi="宋体" w:cs="宋体"/>
        </w:rPr>
      </w:pPr>
      <w:r>
        <w:rPr>
          <w:rFonts w:hint="eastAsia" w:ascii="宋体" w:hAnsi="宋体" w:cs="宋体"/>
        </w:rPr>
        <w:t>高危儿干预评估表：针对早期发现的高危儿在家庭干预训练的情况进行记录。</w:t>
      </w:r>
    </w:p>
    <w:p>
      <w:pPr>
        <w:spacing w:line="360" w:lineRule="auto"/>
        <w:rPr>
          <w:rFonts w:ascii="宋体" w:hAnsi="宋体" w:cs="宋体"/>
          <w:b/>
          <w:bCs/>
          <w:szCs w:val="21"/>
        </w:rPr>
      </w:pPr>
      <w:r>
        <w:rPr>
          <w:rFonts w:hint="eastAsia" w:ascii="宋体" w:hAnsi="宋体" w:cs="宋体"/>
          <w:b/>
          <w:bCs/>
        </w:rPr>
        <w:t>3、</w:t>
      </w:r>
      <w:r>
        <w:rPr>
          <w:rFonts w:hint="eastAsia" w:ascii="宋体" w:hAnsi="宋体" w:cs="宋体"/>
          <w:b/>
          <w:bCs/>
          <w:szCs w:val="21"/>
        </w:rPr>
        <w:t>医生工作站-登记管理</w:t>
      </w:r>
    </w:p>
    <w:p>
      <w:pPr>
        <w:numPr>
          <w:ilvl w:val="0"/>
          <w:numId w:val="14"/>
        </w:numPr>
        <w:spacing w:line="360" w:lineRule="auto"/>
        <w:rPr>
          <w:rFonts w:ascii="宋体" w:hAnsi="宋体" w:cs="宋体"/>
        </w:rPr>
      </w:pPr>
      <w:r>
        <w:rPr>
          <w:rFonts w:hint="eastAsia" w:ascii="宋体" w:hAnsi="宋体" w:cs="宋体"/>
        </w:rPr>
        <w:t>肥胖登记：两岁以内，排除疾病因素外后的单纯性肥胖儿童进行登记管理。</w:t>
      </w:r>
    </w:p>
    <w:p>
      <w:pPr>
        <w:numPr>
          <w:ilvl w:val="0"/>
          <w:numId w:val="14"/>
        </w:numPr>
        <w:spacing w:line="360" w:lineRule="auto"/>
        <w:rPr>
          <w:rFonts w:ascii="宋体" w:hAnsi="宋体" w:cs="宋体"/>
        </w:rPr>
      </w:pPr>
      <w:r>
        <w:rPr>
          <w:rFonts w:hint="eastAsia" w:ascii="宋体" w:hAnsi="宋体" w:cs="宋体"/>
        </w:rPr>
        <w:t>贫血登记：对体检过程中轻度贫血儿童进行登记管理。</w:t>
      </w:r>
    </w:p>
    <w:p>
      <w:pPr>
        <w:spacing w:line="360" w:lineRule="auto"/>
        <w:rPr>
          <w:rFonts w:ascii="宋体" w:hAnsi="宋体" w:cs="宋体"/>
          <w:b/>
          <w:bCs/>
          <w:szCs w:val="21"/>
        </w:rPr>
      </w:pPr>
      <w:r>
        <w:rPr>
          <w:rFonts w:hint="eastAsia" w:ascii="宋体" w:hAnsi="宋体" w:cs="宋体"/>
          <w:b/>
          <w:bCs/>
        </w:rPr>
        <w:t>4、</w:t>
      </w:r>
      <w:r>
        <w:rPr>
          <w:rFonts w:hint="eastAsia" w:ascii="宋体" w:hAnsi="宋体" w:cs="宋体"/>
          <w:b/>
          <w:bCs/>
          <w:szCs w:val="21"/>
        </w:rPr>
        <w:t>医生工作站-专案管理</w:t>
      </w:r>
    </w:p>
    <w:p>
      <w:pPr>
        <w:numPr>
          <w:ilvl w:val="0"/>
          <w:numId w:val="15"/>
        </w:numPr>
        <w:spacing w:line="360" w:lineRule="auto"/>
        <w:rPr>
          <w:rFonts w:ascii="宋体" w:hAnsi="宋体" w:cs="宋体"/>
        </w:rPr>
      </w:pPr>
      <w:r>
        <w:rPr>
          <w:rFonts w:hint="eastAsia" w:ascii="宋体" w:hAnsi="宋体" w:cs="宋体"/>
        </w:rPr>
        <w:t>营养不良儿专案：对满月体重增长不足600g、连续2次监测体重不增或下降、体检中发现低体重、发育迟缓、消瘦者等儿童进行专案管理。</w:t>
      </w:r>
    </w:p>
    <w:p>
      <w:pPr>
        <w:numPr>
          <w:ilvl w:val="0"/>
          <w:numId w:val="15"/>
        </w:numPr>
        <w:spacing w:line="360" w:lineRule="auto"/>
        <w:rPr>
          <w:rFonts w:ascii="宋体" w:hAnsi="宋体" w:cs="宋体"/>
        </w:rPr>
      </w:pPr>
      <w:r>
        <w:rPr>
          <w:rFonts w:hint="eastAsia" w:ascii="宋体" w:hAnsi="宋体" w:cs="宋体"/>
        </w:rPr>
        <w:t>贫血儿专案：对于中重度贫血患儿进行专案管理。</w:t>
      </w:r>
    </w:p>
    <w:p>
      <w:pPr>
        <w:numPr>
          <w:ilvl w:val="0"/>
          <w:numId w:val="15"/>
        </w:numPr>
        <w:spacing w:line="360" w:lineRule="auto"/>
        <w:rPr>
          <w:rFonts w:ascii="宋体" w:hAnsi="宋体" w:cs="宋体"/>
        </w:rPr>
      </w:pPr>
      <w:r>
        <w:rPr>
          <w:rFonts w:hint="eastAsia" w:ascii="宋体" w:hAnsi="宋体" w:cs="宋体"/>
        </w:rPr>
        <w:t>专案管理-佝偻病患儿专案：对确诊佝偻病的患儿进行专案管理。</w:t>
      </w:r>
    </w:p>
    <w:p>
      <w:pPr>
        <w:numPr>
          <w:ilvl w:val="0"/>
          <w:numId w:val="15"/>
        </w:numPr>
        <w:spacing w:line="360" w:lineRule="auto"/>
        <w:rPr>
          <w:rFonts w:ascii="宋体" w:hAnsi="宋体" w:cs="宋体"/>
        </w:rPr>
      </w:pPr>
      <w:r>
        <w:rPr>
          <w:rFonts w:hint="eastAsia" w:ascii="宋体" w:hAnsi="宋体" w:cs="宋体"/>
        </w:rPr>
        <w:t>肥胖儿专案：对2岁以上单纯性肥胖儿童进行专案管理。</w:t>
      </w:r>
    </w:p>
    <w:p>
      <w:pPr>
        <w:numPr>
          <w:ilvl w:val="0"/>
          <w:numId w:val="15"/>
        </w:numPr>
        <w:spacing w:line="360" w:lineRule="auto"/>
        <w:rPr>
          <w:rFonts w:ascii="宋体" w:hAnsi="宋体" w:cs="宋体"/>
        </w:rPr>
      </w:pPr>
      <w:r>
        <w:rPr>
          <w:rFonts w:hint="eastAsia" w:ascii="宋体" w:hAnsi="宋体" w:cs="宋体"/>
        </w:rPr>
        <w:t>高危儿专案管理：对早产、窒息、高胆红素血症、新生儿期间严重疾病、患有遗传病或遗传代谢性疾病、母亲有中度以上妊娠期严重疾病的患儿进行专案管理。</w:t>
      </w:r>
    </w:p>
    <w:p>
      <w:pPr>
        <w:numPr>
          <w:ilvl w:val="0"/>
          <w:numId w:val="15"/>
        </w:numPr>
        <w:spacing w:line="360" w:lineRule="auto"/>
        <w:rPr>
          <w:rFonts w:ascii="宋体" w:hAnsi="宋体" w:cs="宋体"/>
        </w:rPr>
      </w:pPr>
      <w:r>
        <w:rPr>
          <w:rFonts w:hint="eastAsia" w:ascii="宋体" w:hAnsi="宋体" w:cs="宋体"/>
        </w:rPr>
        <w:t>发育行为异常儿童专案管理：对行为发育落后、心理行为发育障碍、心理障碍等儿童进行专案管理。</w:t>
      </w:r>
    </w:p>
    <w:p>
      <w:pPr>
        <w:spacing w:line="360" w:lineRule="auto"/>
        <w:rPr>
          <w:rFonts w:ascii="宋体" w:hAnsi="宋体" w:cs="宋体"/>
          <w:b/>
          <w:bCs/>
          <w:szCs w:val="21"/>
        </w:rPr>
      </w:pPr>
      <w:r>
        <w:rPr>
          <w:rFonts w:hint="eastAsia" w:ascii="宋体" w:hAnsi="宋体" w:cs="宋体"/>
          <w:b/>
          <w:bCs/>
        </w:rPr>
        <w:t>5、</w:t>
      </w:r>
      <w:r>
        <w:rPr>
          <w:rFonts w:hint="eastAsia" w:ascii="宋体" w:hAnsi="宋体" w:cs="宋体"/>
          <w:b/>
          <w:bCs/>
          <w:szCs w:val="21"/>
        </w:rPr>
        <w:t>医生工作站-专病管理</w:t>
      </w:r>
    </w:p>
    <w:p>
      <w:pPr>
        <w:numPr>
          <w:ilvl w:val="0"/>
          <w:numId w:val="16"/>
        </w:numPr>
        <w:spacing w:line="360" w:lineRule="auto"/>
        <w:rPr>
          <w:rFonts w:ascii="宋体" w:hAnsi="宋体" w:cs="宋体"/>
        </w:rPr>
      </w:pPr>
      <w:r>
        <w:rPr>
          <w:rFonts w:hint="eastAsia" w:ascii="宋体" w:hAnsi="宋体" w:cs="宋体"/>
        </w:rPr>
        <w:t>食物过敏初诊：对儿童食物变态反应或消化系统变态反应、过敏性胃肠炎等引起的食物过敏初诊信息进行记录。系统提供专业的指导模板，和就诊流程，便于医生开展相应的就诊及宣教活动。</w:t>
      </w:r>
    </w:p>
    <w:p>
      <w:pPr>
        <w:numPr>
          <w:ilvl w:val="0"/>
          <w:numId w:val="16"/>
        </w:numPr>
        <w:spacing w:line="360" w:lineRule="auto"/>
        <w:rPr>
          <w:rFonts w:ascii="宋体" w:hAnsi="宋体" w:cs="宋体"/>
        </w:rPr>
      </w:pPr>
      <w:r>
        <w:rPr>
          <w:rFonts w:hint="eastAsia" w:ascii="宋体" w:hAnsi="宋体" w:cs="宋体"/>
        </w:rPr>
        <w:t>食物过敏复诊：对儿童食物变态反应或消化系统变态反应、过敏性胃肠炎等引起的食物过敏复诊信息进行记录。系统提供专业的指导模板，和就诊流程，便于医生开展相应的就诊及宣教活动。</w:t>
      </w:r>
    </w:p>
    <w:p>
      <w:pPr>
        <w:numPr>
          <w:ilvl w:val="0"/>
          <w:numId w:val="16"/>
        </w:numPr>
        <w:spacing w:line="360" w:lineRule="auto"/>
        <w:rPr>
          <w:rFonts w:ascii="宋体" w:hAnsi="宋体" w:cs="宋体"/>
        </w:rPr>
      </w:pPr>
      <w:r>
        <w:rPr>
          <w:rFonts w:hint="eastAsia" w:ascii="宋体" w:hAnsi="宋体" w:cs="宋体"/>
        </w:rPr>
        <w:t>ADHD初诊：对注意力不集中、多动、冲动、成绩差等注意缺陷多动障碍儿童情况，制定相应的初诊模板，为医生就诊提供模板指导。</w:t>
      </w:r>
    </w:p>
    <w:p>
      <w:pPr>
        <w:numPr>
          <w:ilvl w:val="0"/>
          <w:numId w:val="16"/>
        </w:numPr>
        <w:spacing w:line="360" w:lineRule="auto"/>
        <w:rPr>
          <w:rFonts w:ascii="宋体" w:hAnsi="宋体" w:cs="宋体"/>
        </w:rPr>
      </w:pPr>
      <w:r>
        <w:rPr>
          <w:rFonts w:hint="eastAsia" w:ascii="宋体" w:hAnsi="宋体" w:cs="宋体"/>
        </w:rPr>
        <w:t>ADHD复诊：对注意力不集中、多动、冲动、成绩差等注意缺陷多动障碍儿童情况，制定相应的复诊模板，为医生就诊提供指导模板。</w:t>
      </w:r>
    </w:p>
    <w:p>
      <w:pPr>
        <w:numPr>
          <w:ilvl w:val="0"/>
          <w:numId w:val="16"/>
        </w:numPr>
        <w:spacing w:line="360" w:lineRule="auto"/>
        <w:rPr>
          <w:rFonts w:ascii="宋体" w:hAnsi="宋体" w:cs="宋体"/>
        </w:rPr>
      </w:pPr>
      <w:r>
        <w:rPr>
          <w:rFonts w:hint="eastAsia" w:ascii="宋体" w:hAnsi="宋体" w:cs="宋体"/>
        </w:rPr>
        <w:t>情绪障碍初诊：对发生在儿童少年时期，以焦虑、恐怖、抑郁为主要临床表现的一组心理疾病的管理，提供专业的初诊信息模板，为医生初诊提供指导模板。</w:t>
      </w:r>
    </w:p>
    <w:p>
      <w:pPr>
        <w:numPr>
          <w:ilvl w:val="0"/>
          <w:numId w:val="16"/>
        </w:numPr>
        <w:spacing w:line="360" w:lineRule="auto"/>
        <w:rPr>
          <w:rFonts w:ascii="宋体" w:hAnsi="宋体" w:cs="宋体"/>
        </w:rPr>
      </w:pPr>
      <w:r>
        <w:rPr>
          <w:rFonts w:hint="eastAsia" w:ascii="宋体" w:hAnsi="宋体" w:cs="宋体"/>
        </w:rPr>
        <w:t>情绪障碍复诊：对发生在儿童少年时期，以焦虑、恐怖、抑郁为主要临床表现的一组心理疾病的管理，提供专业的复诊信息模板，为医生复诊提供指导模板。</w:t>
      </w:r>
    </w:p>
    <w:p>
      <w:pPr>
        <w:numPr>
          <w:ilvl w:val="0"/>
          <w:numId w:val="16"/>
        </w:numPr>
        <w:spacing w:line="360" w:lineRule="auto"/>
        <w:rPr>
          <w:rFonts w:ascii="宋体" w:hAnsi="宋体" w:cs="宋体"/>
        </w:rPr>
      </w:pPr>
      <w:r>
        <w:rPr>
          <w:rFonts w:hint="eastAsia" w:ascii="宋体" w:hAnsi="宋体" w:cs="宋体"/>
        </w:rPr>
        <w:t>营养不良（1岁以内）：针对生长发育中体重不增或下降、体检中发现低体重、发育迟缓、消瘦儿童定制专业营养不良专病模板，为医生就诊提供指导模板。</w:t>
      </w:r>
    </w:p>
    <w:p>
      <w:pPr>
        <w:numPr>
          <w:ilvl w:val="0"/>
          <w:numId w:val="16"/>
        </w:numPr>
        <w:spacing w:line="360" w:lineRule="auto"/>
        <w:rPr>
          <w:rFonts w:ascii="宋体" w:hAnsi="宋体" w:cs="宋体"/>
        </w:rPr>
      </w:pPr>
      <w:r>
        <w:rPr>
          <w:rFonts w:hint="eastAsia" w:ascii="宋体" w:hAnsi="宋体" w:cs="宋体"/>
        </w:rPr>
        <w:t>早产儿初诊：对早产儿的初诊情况提供专业的信息模板，为医生初诊提供指导模板。</w:t>
      </w:r>
    </w:p>
    <w:p>
      <w:pPr>
        <w:numPr>
          <w:ilvl w:val="0"/>
          <w:numId w:val="16"/>
        </w:numPr>
        <w:spacing w:line="360" w:lineRule="auto"/>
        <w:rPr>
          <w:rFonts w:ascii="宋体" w:hAnsi="宋体" w:cs="宋体"/>
        </w:rPr>
      </w:pPr>
      <w:r>
        <w:rPr>
          <w:rFonts w:hint="eastAsia" w:ascii="宋体" w:hAnsi="宋体" w:cs="宋体"/>
        </w:rPr>
        <w:t>早产儿复诊：对早产儿的复诊情况提供专业的信息模板，为医生复诊提供指导模板。</w:t>
      </w:r>
    </w:p>
    <w:p>
      <w:pPr>
        <w:numPr>
          <w:ilvl w:val="0"/>
          <w:numId w:val="16"/>
        </w:numPr>
        <w:spacing w:line="360" w:lineRule="auto"/>
        <w:rPr>
          <w:rFonts w:ascii="宋体" w:hAnsi="宋体" w:cs="宋体"/>
        </w:rPr>
      </w:pPr>
      <w:r>
        <w:rPr>
          <w:rFonts w:hint="eastAsia" w:ascii="宋体" w:hAnsi="宋体" w:cs="宋体"/>
        </w:rPr>
        <w:t>孤独症谱系障碍初诊：根据典型孤独症的核心症状进行扩展定义的广泛意义上的孤独症，既包括了典型孤独症，也包括了不典型孤独症，又包括了阿斯伯格综合症、孤独症边缘、孤独症疑似等症状，系统通过主诉、病史、治疗、等其他情况为架构，提供专业的信息模板，为医生初诊提供指导模板。</w:t>
      </w:r>
    </w:p>
    <w:p>
      <w:pPr>
        <w:numPr>
          <w:ilvl w:val="0"/>
          <w:numId w:val="16"/>
        </w:numPr>
        <w:spacing w:line="360" w:lineRule="auto"/>
        <w:rPr>
          <w:rFonts w:ascii="宋体" w:hAnsi="宋体" w:cs="宋体"/>
        </w:rPr>
      </w:pPr>
      <w:r>
        <w:rPr>
          <w:rFonts w:hint="eastAsia" w:ascii="宋体" w:hAnsi="宋体" w:cs="宋体"/>
        </w:rPr>
        <w:t>孤独症谱系障碍复诊：根据典型孤独症的核心症状进行扩展定义的广泛意义上的孤独症，既包括了典型孤独症，也包括了不典型孤独症，又包括了阿斯伯格综合症、孤独症边缘、孤独症疑似等症状，系统通过主诉、病史、治疗、等其他情况为架构，提供专业的信息模板，为医生复诊提供指导模板。</w:t>
      </w:r>
    </w:p>
    <w:p>
      <w:pPr>
        <w:spacing w:line="360" w:lineRule="auto"/>
        <w:rPr>
          <w:rFonts w:ascii="宋体" w:hAnsi="宋体" w:cs="宋体"/>
          <w:b/>
          <w:bCs/>
          <w:szCs w:val="21"/>
        </w:rPr>
      </w:pPr>
      <w:r>
        <w:rPr>
          <w:rFonts w:hint="eastAsia" w:ascii="宋体" w:hAnsi="宋体" w:cs="宋体"/>
          <w:b/>
          <w:bCs/>
        </w:rPr>
        <w:t>6、</w:t>
      </w:r>
      <w:r>
        <w:rPr>
          <w:rFonts w:hint="eastAsia" w:ascii="宋体" w:hAnsi="宋体" w:cs="宋体"/>
          <w:b/>
          <w:bCs/>
          <w:szCs w:val="21"/>
        </w:rPr>
        <w:t>测评管理</w:t>
      </w:r>
    </w:p>
    <w:p>
      <w:pPr>
        <w:numPr>
          <w:ilvl w:val="0"/>
          <w:numId w:val="17"/>
        </w:numPr>
        <w:spacing w:line="360" w:lineRule="auto"/>
        <w:rPr>
          <w:rFonts w:ascii="宋体" w:hAnsi="宋体" w:cs="宋体"/>
        </w:rPr>
      </w:pPr>
      <w:r>
        <w:rPr>
          <w:rFonts w:hint="eastAsia" w:ascii="宋体" w:hAnsi="宋体" w:cs="宋体"/>
        </w:rPr>
        <w:t>注意缺陷多动障碍：注意缺陷多动障碍测评，记录，并生成结果报告。</w:t>
      </w:r>
    </w:p>
    <w:p>
      <w:pPr>
        <w:numPr>
          <w:ilvl w:val="0"/>
          <w:numId w:val="17"/>
        </w:numPr>
        <w:spacing w:line="360" w:lineRule="auto"/>
        <w:rPr>
          <w:rFonts w:ascii="宋体" w:hAnsi="宋体" w:cs="宋体"/>
        </w:rPr>
      </w:pPr>
      <w:r>
        <w:rPr>
          <w:rFonts w:hint="eastAsia" w:ascii="宋体" w:hAnsi="宋体" w:cs="宋体"/>
        </w:rPr>
        <w:t>婴幼儿发育检查：婴幼儿发育检查，记录，并生成结果报告。</w:t>
      </w:r>
    </w:p>
    <w:p>
      <w:pPr>
        <w:numPr>
          <w:ilvl w:val="0"/>
          <w:numId w:val="17"/>
        </w:numPr>
        <w:spacing w:line="360" w:lineRule="auto"/>
        <w:rPr>
          <w:rFonts w:ascii="宋体" w:hAnsi="宋体" w:cs="宋体"/>
        </w:rPr>
      </w:pPr>
      <w:r>
        <w:rPr>
          <w:rFonts w:hint="eastAsia" w:ascii="宋体" w:hAnsi="宋体" w:cs="宋体"/>
        </w:rPr>
        <w:t>一岁以内20项神经运动检查：一岁以内20项神经运动检查，记录，并生成结果报告。</w:t>
      </w:r>
    </w:p>
    <w:p>
      <w:pPr>
        <w:numPr>
          <w:ilvl w:val="0"/>
          <w:numId w:val="17"/>
        </w:numPr>
        <w:spacing w:line="360" w:lineRule="auto"/>
        <w:rPr>
          <w:rFonts w:ascii="宋体" w:hAnsi="宋体" w:cs="宋体"/>
        </w:rPr>
      </w:pPr>
      <w:r>
        <w:rPr>
          <w:rFonts w:hint="eastAsia" w:ascii="宋体" w:hAnsi="宋体" w:cs="宋体"/>
        </w:rPr>
        <w:t>小儿智能发育筛查量表：小儿智能发育筛查量表，记录，并生成结果报告。</w:t>
      </w:r>
    </w:p>
    <w:p>
      <w:pPr>
        <w:numPr>
          <w:ilvl w:val="0"/>
          <w:numId w:val="17"/>
        </w:numPr>
        <w:spacing w:line="360" w:lineRule="auto"/>
        <w:rPr>
          <w:rFonts w:ascii="宋体" w:hAnsi="宋体" w:cs="宋体"/>
        </w:rPr>
      </w:pPr>
      <w:r>
        <w:rPr>
          <w:rFonts w:hint="eastAsia" w:ascii="宋体" w:hAnsi="宋体" w:cs="宋体"/>
        </w:rPr>
        <w:t>婴幼儿语言发育筛查量表：婴幼儿语言发育筛查量表，记录，并生成结果报告。</w:t>
      </w:r>
    </w:p>
    <w:p>
      <w:pPr>
        <w:numPr>
          <w:ilvl w:val="0"/>
          <w:numId w:val="17"/>
        </w:numPr>
        <w:spacing w:line="360" w:lineRule="auto"/>
        <w:rPr>
          <w:rFonts w:ascii="宋体" w:hAnsi="宋体" w:cs="宋体"/>
        </w:rPr>
      </w:pPr>
      <w:r>
        <w:rPr>
          <w:rFonts w:hint="eastAsia" w:ascii="宋体" w:hAnsi="宋体" w:cs="宋体"/>
        </w:rPr>
        <w:t>瑞文智力测验：瑞文智力测验，记录，并生成结果报告。</w:t>
      </w:r>
    </w:p>
    <w:p>
      <w:pPr>
        <w:numPr>
          <w:ilvl w:val="0"/>
          <w:numId w:val="17"/>
        </w:numPr>
        <w:spacing w:line="360" w:lineRule="auto"/>
        <w:rPr>
          <w:rFonts w:ascii="宋体" w:hAnsi="宋体" w:cs="宋体"/>
        </w:rPr>
      </w:pPr>
      <w:r>
        <w:rPr>
          <w:rFonts w:hint="eastAsia" w:ascii="宋体" w:hAnsi="宋体" w:cs="宋体"/>
        </w:rPr>
        <w:t>营养测评：对儿童饮食进行营养分析，记录，并生成结果报告。</w:t>
      </w:r>
    </w:p>
    <w:p>
      <w:pPr>
        <w:numPr>
          <w:ilvl w:val="0"/>
          <w:numId w:val="17"/>
        </w:numPr>
        <w:spacing w:line="360" w:lineRule="auto"/>
        <w:rPr>
          <w:rFonts w:ascii="宋体" w:hAnsi="宋体" w:cs="宋体"/>
        </w:rPr>
      </w:pPr>
      <w:r>
        <w:rPr>
          <w:rFonts w:hint="eastAsia" w:ascii="宋体" w:hAnsi="宋体" w:cs="宋体"/>
        </w:rPr>
        <w:t>婴幼儿孤独症筛查量表：婴幼儿孤独症筛查量表，记录，并生成结果报告。</w:t>
      </w:r>
    </w:p>
    <w:p>
      <w:pPr>
        <w:numPr>
          <w:ilvl w:val="0"/>
          <w:numId w:val="17"/>
        </w:numPr>
        <w:spacing w:line="360" w:lineRule="auto"/>
        <w:rPr>
          <w:rFonts w:ascii="宋体" w:hAnsi="宋体" w:cs="宋体"/>
        </w:rPr>
      </w:pPr>
      <w:r>
        <w:rPr>
          <w:rFonts w:hint="eastAsia" w:ascii="宋体" w:hAnsi="宋体" w:cs="宋体"/>
        </w:rPr>
        <w:t>Conners父母问卷：Conners父母问卷，记录，并生成结果报告。</w:t>
      </w:r>
    </w:p>
    <w:p>
      <w:pPr>
        <w:numPr>
          <w:ilvl w:val="0"/>
          <w:numId w:val="17"/>
        </w:numPr>
        <w:spacing w:line="360" w:lineRule="auto"/>
        <w:rPr>
          <w:rFonts w:ascii="宋体" w:hAnsi="宋体" w:cs="宋体"/>
        </w:rPr>
      </w:pPr>
      <w:r>
        <w:rPr>
          <w:rFonts w:hint="eastAsia" w:ascii="宋体" w:hAnsi="宋体" w:cs="宋体"/>
        </w:rPr>
        <w:t>发育中婴儿的发育评估：发育中婴儿的发育评估，记录，并生成结果报告。</w:t>
      </w:r>
    </w:p>
    <w:p>
      <w:pPr>
        <w:numPr>
          <w:ilvl w:val="0"/>
          <w:numId w:val="17"/>
        </w:numPr>
        <w:spacing w:line="360" w:lineRule="auto"/>
        <w:rPr>
          <w:rFonts w:ascii="宋体" w:hAnsi="宋体" w:cs="宋体"/>
        </w:rPr>
      </w:pPr>
      <w:r>
        <w:rPr>
          <w:rFonts w:hint="eastAsia" w:ascii="宋体" w:hAnsi="宋体" w:cs="宋体"/>
        </w:rPr>
        <w:t>婴儿~初中生社会生活能力量表：婴儿~初中生社会生活能力量表，记录，并生成结果报告。</w:t>
      </w:r>
    </w:p>
    <w:p>
      <w:pPr>
        <w:numPr>
          <w:ilvl w:val="0"/>
          <w:numId w:val="17"/>
        </w:numPr>
        <w:spacing w:line="360" w:lineRule="auto"/>
        <w:rPr>
          <w:rFonts w:ascii="宋体" w:hAnsi="宋体" w:cs="宋体"/>
        </w:rPr>
      </w:pPr>
      <w:r>
        <w:rPr>
          <w:rFonts w:hint="eastAsia" w:ascii="宋体" w:hAnsi="宋体" w:cs="宋体"/>
        </w:rPr>
        <w:t>0~6岁发育筛查测验（DST)：0~6岁发育筛查测验，记录，并生成结果报告。</w:t>
      </w:r>
    </w:p>
    <w:p>
      <w:pPr>
        <w:numPr>
          <w:ilvl w:val="0"/>
          <w:numId w:val="17"/>
        </w:numPr>
        <w:spacing w:line="360" w:lineRule="auto"/>
        <w:rPr>
          <w:rFonts w:ascii="宋体" w:hAnsi="宋体" w:cs="宋体"/>
        </w:rPr>
      </w:pPr>
      <w:r>
        <w:rPr>
          <w:rFonts w:hint="eastAsia" w:ascii="宋体" w:hAnsi="宋体" w:cs="宋体"/>
        </w:rPr>
        <w:t>皮博迪图片词汇测验：皮博迪图片词汇测验，记录，并生成结果报告。</w:t>
      </w:r>
    </w:p>
    <w:p>
      <w:pPr>
        <w:numPr>
          <w:ilvl w:val="0"/>
          <w:numId w:val="17"/>
        </w:numPr>
        <w:spacing w:line="360" w:lineRule="auto"/>
        <w:rPr>
          <w:rFonts w:ascii="宋体" w:hAnsi="宋体" w:cs="宋体"/>
        </w:rPr>
      </w:pPr>
      <w:r>
        <w:rPr>
          <w:rFonts w:hint="eastAsia" w:ascii="宋体" w:hAnsi="宋体" w:cs="宋体"/>
        </w:rPr>
        <w:t>0-6岁儿童神经心理发育检查：0-6岁儿童神经心理发育检查，记录，并生成结果报告。</w:t>
      </w:r>
    </w:p>
    <w:p>
      <w:pPr>
        <w:numPr>
          <w:ilvl w:val="0"/>
          <w:numId w:val="17"/>
        </w:numPr>
        <w:spacing w:line="360" w:lineRule="auto"/>
        <w:rPr>
          <w:rFonts w:ascii="宋体" w:hAnsi="宋体" w:cs="宋体"/>
        </w:rPr>
      </w:pPr>
      <w:r>
        <w:rPr>
          <w:rFonts w:hint="eastAsia" w:ascii="宋体" w:hAnsi="宋体" w:cs="宋体"/>
        </w:rPr>
        <w:t>运动发育量表：运动发育量表测验，记录，并生成结果报告。</w:t>
      </w:r>
    </w:p>
    <w:p>
      <w:pPr>
        <w:numPr>
          <w:ilvl w:val="0"/>
          <w:numId w:val="17"/>
        </w:numPr>
        <w:spacing w:line="360" w:lineRule="auto"/>
        <w:rPr>
          <w:rFonts w:ascii="宋体" w:hAnsi="宋体" w:cs="宋体"/>
        </w:rPr>
      </w:pPr>
      <w:r>
        <w:rPr>
          <w:rFonts w:hint="eastAsia" w:ascii="宋体" w:hAnsi="宋体" w:cs="宋体"/>
        </w:rPr>
        <w:t>新生儿行为神经测定：新生儿行为神经测定，记录，并生成结果报告。</w:t>
      </w:r>
    </w:p>
    <w:p>
      <w:pPr>
        <w:numPr>
          <w:ilvl w:val="0"/>
          <w:numId w:val="17"/>
        </w:numPr>
        <w:spacing w:line="360" w:lineRule="auto"/>
        <w:rPr>
          <w:rFonts w:ascii="宋体" w:hAnsi="宋体" w:cs="宋体"/>
        </w:rPr>
      </w:pPr>
      <w:r>
        <w:rPr>
          <w:rFonts w:hint="eastAsia" w:ascii="宋体" w:hAnsi="宋体" w:cs="宋体"/>
        </w:rPr>
        <w:t>儿童感觉统合能力发展评定量表：儿童感觉统合能力发展评定量表测定，记录，并生成结果报告。</w:t>
      </w:r>
    </w:p>
    <w:p>
      <w:pPr>
        <w:numPr>
          <w:ilvl w:val="0"/>
          <w:numId w:val="17"/>
        </w:numPr>
        <w:spacing w:line="360" w:lineRule="auto"/>
        <w:rPr>
          <w:rFonts w:ascii="宋体" w:hAnsi="宋体" w:cs="宋体"/>
        </w:rPr>
      </w:pPr>
      <w:r>
        <w:rPr>
          <w:rFonts w:hint="eastAsia" w:ascii="宋体" w:hAnsi="宋体" w:cs="宋体"/>
        </w:rPr>
        <w:t>孤独症问卷：孤独症问卷测评，记录，并生成结果报告。</w:t>
      </w:r>
    </w:p>
    <w:p>
      <w:pPr>
        <w:numPr>
          <w:ilvl w:val="0"/>
          <w:numId w:val="17"/>
        </w:numPr>
        <w:spacing w:line="360" w:lineRule="auto"/>
        <w:rPr>
          <w:rFonts w:ascii="宋体" w:hAnsi="宋体" w:cs="宋体"/>
        </w:rPr>
      </w:pPr>
      <w:r>
        <w:rPr>
          <w:rFonts w:hint="eastAsia" w:ascii="宋体" w:hAnsi="宋体" w:cs="宋体"/>
        </w:rPr>
        <w:t>小肌肉发展评估表：小肌肉发展评估表测评，记录，并生成结果报告。</w:t>
      </w:r>
    </w:p>
    <w:p>
      <w:pPr>
        <w:numPr>
          <w:ilvl w:val="0"/>
          <w:numId w:val="17"/>
        </w:numPr>
        <w:spacing w:line="360" w:lineRule="auto"/>
        <w:rPr>
          <w:rFonts w:ascii="宋体" w:hAnsi="宋体" w:cs="宋体"/>
        </w:rPr>
      </w:pPr>
      <w:r>
        <w:rPr>
          <w:rFonts w:hint="eastAsia" w:ascii="宋体" w:hAnsi="宋体" w:cs="宋体"/>
        </w:rPr>
        <w:t>小婴儿气质问卷：小婴儿气质问卷测评，记录，并生成结果报告。</w:t>
      </w:r>
    </w:p>
    <w:p>
      <w:pPr>
        <w:numPr>
          <w:ilvl w:val="0"/>
          <w:numId w:val="17"/>
        </w:numPr>
        <w:spacing w:line="360" w:lineRule="auto"/>
        <w:rPr>
          <w:rFonts w:ascii="宋体" w:hAnsi="宋体" w:cs="宋体"/>
        </w:rPr>
      </w:pPr>
      <w:r>
        <w:rPr>
          <w:rFonts w:hint="eastAsia" w:ascii="宋体" w:hAnsi="宋体" w:cs="宋体"/>
        </w:rPr>
        <w:t>婴儿气质问卷：婴儿气质问卷测评，记录，并生成结果报告。</w:t>
      </w:r>
    </w:p>
    <w:p>
      <w:pPr>
        <w:numPr>
          <w:ilvl w:val="0"/>
          <w:numId w:val="17"/>
        </w:numPr>
        <w:spacing w:line="360" w:lineRule="auto"/>
        <w:rPr>
          <w:rFonts w:ascii="宋体" w:hAnsi="宋体" w:cs="宋体"/>
        </w:rPr>
      </w:pPr>
      <w:r>
        <w:rPr>
          <w:rFonts w:hint="eastAsia" w:ascii="宋体" w:hAnsi="宋体" w:cs="宋体"/>
        </w:rPr>
        <w:t>幼儿气质问卷：幼儿气质问卷测评，记录，并生成结果报告。</w:t>
      </w:r>
    </w:p>
    <w:p>
      <w:pPr>
        <w:numPr>
          <w:ilvl w:val="0"/>
          <w:numId w:val="17"/>
        </w:numPr>
        <w:spacing w:line="360" w:lineRule="auto"/>
        <w:rPr>
          <w:rFonts w:ascii="宋体" w:hAnsi="宋体" w:cs="宋体"/>
        </w:rPr>
      </w:pPr>
      <w:r>
        <w:rPr>
          <w:rFonts w:hint="eastAsia" w:ascii="宋体" w:hAnsi="宋体" w:cs="宋体"/>
        </w:rPr>
        <w:t>3~7岁儿童气质问卷：3~7岁儿童气质问卷测评，记录，并生成结果报告。</w:t>
      </w:r>
    </w:p>
    <w:p>
      <w:pPr>
        <w:numPr>
          <w:ilvl w:val="0"/>
          <w:numId w:val="17"/>
        </w:numPr>
        <w:spacing w:line="360" w:lineRule="auto"/>
        <w:rPr>
          <w:rFonts w:ascii="宋体" w:hAnsi="宋体" w:cs="宋体"/>
        </w:rPr>
      </w:pPr>
      <w:r>
        <w:rPr>
          <w:rFonts w:hint="eastAsia" w:ascii="宋体" w:hAnsi="宋体" w:cs="宋体"/>
        </w:rPr>
        <w:t>8~12岁儿童气质问卷：8~12岁儿童气质问卷测评，记录，并生成结果报告。</w:t>
      </w:r>
    </w:p>
    <w:p>
      <w:pPr>
        <w:spacing w:line="360" w:lineRule="auto"/>
        <w:rPr>
          <w:rFonts w:ascii="宋体" w:hAnsi="宋体" w:cs="宋体"/>
          <w:b/>
          <w:bCs/>
          <w:szCs w:val="21"/>
        </w:rPr>
      </w:pPr>
      <w:r>
        <w:rPr>
          <w:rFonts w:hint="eastAsia" w:ascii="宋体" w:hAnsi="宋体" w:cs="宋体"/>
          <w:b/>
          <w:bCs/>
        </w:rPr>
        <w:t>7、</w:t>
      </w:r>
      <w:r>
        <w:rPr>
          <w:rFonts w:hint="eastAsia" w:ascii="宋体" w:hAnsi="宋体" w:cs="宋体"/>
          <w:b/>
          <w:bCs/>
          <w:szCs w:val="21"/>
        </w:rPr>
        <w:t>随访管理</w:t>
      </w:r>
    </w:p>
    <w:p>
      <w:pPr>
        <w:numPr>
          <w:ilvl w:val="0"/>
          <w:numId w:val="18"/>
        </w:numPr>
        <w:spacing w:line="360" w:lineRule="auto"/>
        <w:rPr>
          <w:rFonts w:ascii="宋体" w:hAnsi="宋体" w:cs="宋体"/>
        </w:rPr>
      </w:pPr>
      <w:r>
        <w:rPr>
          <w:rFonts w:hint="eastAsia" w:ascii="宋体" w:hAnsi="宋体" w:cs="宋体"/>
        </w:rPr>
        <w:t>随访信息管理：根据国家和医院标准自动统计出需要随访的儿童，同时对这些儿童自动进行短信等方式提醒，采集未通知到原因等。</w:t>
      </w:r>
    </w:p>
    <w:p>
      <w:pPr>
        <w:numPr>
          <w:ilvl w:val="0"/>
          <w:numId w:val="18"/>
        </w:numPr>
        <w:spacing w:line="360" w:lineRule="auto"/>
        <w:rPr>
          <w:rFonts w:ascii="宋体" w:hAnsi="宋体" w:cs="宋体"/>
        </w:rPr>
      </w:pPr>
      <w:r>
        <w:rPr>
          <w:rFonts w:hint="eastAsia" w:ascii="宋体" w:hAnsi="宋体" w:cs="宋体"/>
        </w:rPr>
        <w:t>到检率统计：根据随访通知情况及就诊情况自动统计出对应日期区间随访到检情况明细，并计算出到检率。</w:t>
      </w:r>
    </w:p>
    <w:p>
      <w:pPr>
        <w:spacing w:line="360" w:lineRule="auto"/>
        <w:rPr>
          <w:rFonts w:ascii="宋体" w:hAnsi="宋体" w:cs="宋体"/>
          <w:b/>
          <w:bCs/>
          <w:szCs w:val="21"/>
        </w:rPr>
      </w:pPr>
      <w:r>
        <w:rPr>
          <w:rFonts w:hint="eastAsia" w:ascii="宋体" w:hAnsi="宋体" w:cs="宋体"/>
          <w:b/>
          <w:bCs/>
        </w:rPr>
        <w:t>8</w:t>
      </w:r>
      <w:bookmarkStart w:id="0" w:name="_Toc486776490"/>
      <w:bookmarkStart w:id="1" w:name="_Toc486903404"/>
      <w:r>
        <w:rPr>
          <w:rFonts w:hint="eastAsia" w:ascii="宋体" w:hAnsi="宋体" w:cs="宋体"/>
          <w:b/>
          <w:bCs/>
        </w:rPr>
        <w:t>、</w:t>
      </w:r>
      <w:r>
        <w:rPr>
          <w:rFonts w:hint="eastAsia" w:ascii="宋体" w:hAnsi="宋体" w:cs="宋体"/>
          <w:b/>
          <w:bCs/>
          <w:szCs w:val="21"/>
        </w:rPr>
        <w:t>统计分析</w:t>
      </w:r>
      <w:bookmarkEnd w:id="0"/>
      <w:bookmarkEnd w:id="1"/>
    </w:p>
    <w:p>
      <w:pPr>
        <w:spacing w:line="360" w:lineRule="auto"/>
        <w:rPr>
          <w:rFonts w:ascii="宋体" w:hAnsi="宋体" w:cs="宋体"/>
          <w:szCs w:val="21"/>
        </w:rPr>
      </w:pPr>
      <w:r>
        <w:rPr>
          <w:rFonts w:hint="eastAsia" w:ascii="宋体" w:hAnsi="宋体" w:cs="宋体"/>
          <w:szCs w:val="21"/>
        </w:rPr>
        <w:t>质控指标分析统计：</w:t>
      </w:r>
      <w:r>
        <w:rPr>
          <w:rFonts w:hint="eastAsia" w:ascii="宋体" w:hAnsi="宋体" w:cs="宋体"/>
          <w:szCs w:val="21"/>
        </w:rPr>
        <w:tab/>
      </w:r>
    </w:p>
    <w:p>
      <w:pPr>
        <w:numPr>
          <w:numId w:val="0"/>
        </w:numPr>
        <w:spacing w:line="360" w:lineRule="auto"/>
        <w:ind w:leftChars="0"/>
        <w:rPr>
          <w:rFonts w:ascii="宋体" w:hAnsi="宋体" w:cs="宋体"/>
          <w:szCs w:val="21"/>
        </w:rPr>
      </w:pPr>
      <w:r>
        <w:rPr>
          <w:rFonts w:hint="eastAsia" w:ascii="宋体" w:hAnsi="宋体" w:cs="宋体"/>
          <w:szCs w:val="21"/>
        </w:rPr>
        <w:t>定期提醒需要检查的幼儿。</w:t>
      </w:r>
    </w:p>
    <w:p>
      <w:pPr>
        <w:numPr>
          <w:numId w:val="0"/>
        </w:numPr>
        <w:spacing w:line="360" w:lineRule="auto"/>
        <w:ind w:leftChars="0"/>
        <w:rPr>
          <w:rFonts w:ascii="宋体" w:hAnsi="宋体" w:cs="宋体"/>
          <w:szCs w:val="21"/>
        </w:rPr>
      </w:pPr>
      <w:r>
        <w:rPr>
          <w:rFonts w:hint="eastAsia" w:ascii="宋体" w:hAnsi="宋体" w:cs="宋体"/>
          <w:szCs w:val="21"/>
        </w:rPr>
        <w:t>儿童年龄段统计（3岁以下，6岁以下儿童统计）。</w:t>
      </w:r>
    </w:p>
    <w:p>
      <w:pPr>
        <w:numPr>
          <w:numId w:val="0"/>
        </w:numPr>
        <w:spacing w:line="360" w:lineRule="auto"/>
        <w:ind w:leftChars="0"/>
        <w:rPr>
          <w:rFonts w:ascii="宋体" w:hAnsi="宋体" w:cs="宋体"/>
          <w:szCs w:val="21"/>
        </w:rPr>
      </w:pPr>
      <w:r>
        <w:rPr>
          <w:rFonts w:hint="eastAsia" w:ascii="宋体" w:hAnsi="宋体" w:cs="宋体"/>
          <w:szCs w:val="21"/>
        </w:rPr>
        <w:t>儿童性别统计（男、女数量统计，占比统计）。</w:t>
      </w:r>
    </w:p>
    <w:p>
      <w:pPr>
        <w:numPr>
          <w:numId w:val="0"/>
        </w:numPr>
        <w:spacing w:line="360" w:lineRule="auto"/>
        <w:ind w:leftChars="0"/>
        <w:rPr>
          <w:rFonts w:ascii="宋体" w:hAnsi="宋体" w:cs="宋体"/>
          <w:szCs w:val="21"/>
        </w:rPr>
      </w:pPr>
      <w:r>
        <w:rPr>
          <w:rFonts w:hint="eastAsia" w:ascii="宋体" w:hAnsi="宋体" w:cs="宋体"/>
          <w:szCs w:val="21"/>
        </w:rPr>
        <w:t>儿童区域分布统计（分别统计各个区域的儿童占比）</w:t>
      </w:r>
    </w:p>
    <w:p>
      <w:pPr>
        <w:numPr>
          <w:numId w:val="0"/>
        </w:numPr>
        <w:spacing w:line="360" w:lineRule="auto"/>
        <w:ind w:leftChars="0"/>
        <w:rPr>
          <w:rFonts w:ascii="宋体" w:hAnsi="宋体" w:cs="宋体"/>
          <w:szCs w:val="21"/>
        </w:rPr>
      </w:pPr>
      <w:r>
        <w:rPr>
          <w:rFonts w:hint="eastAsia" w:ascii="宋体" w:hAnsi="宋体" w:cs="宋体"/>
          <w:szCs w:val="21"/>
        </w:rPr>
        <w:t>疾病种类统计（按照儿童所患的疾病种类进行统计）</w:t>
      </w:r>
    </w:p>
    <w:p>
      <w:pPr>
        <w:numPr>
          <w:numId w:val="0"/>
        </w:numPr>
        <w:spacing w:line="360" w:lineRule="auto"/>
        <w:ind w:leftChars="0"/>
        <w:rPr>
          <w:rFonts w:ascii="宋体" w:hAnsi="宋体" w:cs="宋体"/>
          <w:szCs w:val="21"/>
        </w:rPr>
      </w:pPr>
      <w:r>
        <w:rPr>
          <w:rFonts w:hint="eastAsia" w:ascii="宋体" w:hAnsi="宋体" w:cs="宋体"/>
          <w:szCs w:val="21"/>
        </w:rPr>
        <w:t>贫血统计</w:t>
      </w:r>
    </w:p>
    <w:p>
      <w:pPr>
        <w:numPr>
          <w:numId w:val="0"/>
        </w:numPr>
        <w:spacing w:line="360" w:lineRule="auto"/>
        <w:ind w:leftChars="0"/>
        <w:rPr>
          <w:rFonts w:ascii="宋体" w:hAnsi="宋体" w:cs="宋体"/>
          <w:szCs w:val="21"/>
        </w:rPr>
      </w:pPr>
      <w:r>
        <w:rPr>
          <w:rFonts w:hint="eastAsia" w:ascii="宋体" w:hAnsi="宋体" w:cs="宋体"/>
          <w:szCs w:val="21"/>
        </w:rPr>
        <w:t>低体重儿统计</w:t>
      </w:r>
    </w:p>
    <w:p>
      <w:pPr>
        <w:numPr>
          <w:numId w:val="0"/>
        </w:numPr>
        <w:spacing w:line="360" w:lineRule="auto"/>
        <w:ind w:leftChars="0"/>
        <w:rPr>
          <w:rFonts w:ascii="宋体" w:hAnsi="宋体" w:cs="宋体"/>
          <w:szCs w:val="21"/>
        </w:rPr>
      </w:pPr>
      <w:r>
        <w:rPr>
          <w:rFonts w:hint="eastAsia" w:ascii="宋体" w:hAnsi="宋体" w:cs="宋体"/>
          <w:szCs w:val="21"/>
        </w:rPr>
        <w:t>早产儿统计</w:t>
      </w:r>
    </w:p>
    <w:p>
      <w:pPr>
        <w:numPr>
          <w:numId w:val="0"/>
        </w:numPr>
        <w:spacing w:line="360" w:lineRule="auto"/>
        <w:ind w:leftChars="0"/>
        <w:rPr>
          <w:rFonts w:ascii="宋体" w:hAnsi="宋体" w:cs="宋体"/>
          <w:szCs w:val="21"/>
        </w:rPr>
      </w:pPr>
      <w:r>
        <w:rPr>
          <w:rFonts w:hint="eastAsia" w:ascii="宋体" w:hAnsi="宋体" w:cs="宋体"/>
          <w:szCs w:val="21"/>
        </w:rPr>
        <w:t>佝偻病统计</w:t>
      </w:r>
    </w:p>
    <w:p>
      <w:pPr>
        <w:numPr>
          <w:numId w:val="0"/>
        </w:numPr>
        <w:spacing w:line="360" w:lineRule="auto"/>
        <w:ind w:leftChars="0"/>
        <w:rPr>
          <w:rFonts w:ascii="宋体" w:hAnsi="宋体" w:cs="宋体"/>
          <w:szCs w:val="21"/>
        </w:rPr>
      </w:pPr>
      <w:r>
        <w:rPr>
          <w:rFonts w:hint="eastAsia" w:ascii="宋体" w:hAnsi="宋体" w:cs="宋体"/>
          <w:szCs w:val="21"/>
        </w:rPr>
        <w:t>儿保次数统计</w:t>
      </w:r>
    </w:p>
    <w:p>
      <w:pPr>
        <w:numPr>
          <w:numId w:val="0"/>
        </w:numPr>
        <w:spacing w:line="360" w:lineRule="auto"/>
        <w:ind w:leftChars="0"/>
        <w:rPr>
          <w:rFonts w:ascii="宋体" w:hAnsi="宋体" w:cs="宋体"/>
          <w:szCs w:val="21"/>
        </w:rPr>
      </w:pPr>
      <w:r>
        <w:rPr>
          <w:rFonts w:hint="eastAsia" w:ascii="宋体" w:hAnsi="宋体" w:cs="宋体"/>
          <w:szCs w:val="21"/>
        </w:rPr>
        <w:t>建卡信息统计</w:t>
      </w:r>
    </w:p>
    <w:p>
      <w:pPr>
        <w:numPr>
          <w:numId w:val="0"/>
        </w:numPr>
        <w:spacing w:line="360" w:lineRule="auto"/>
        <w:ind w:leftChars="0"/>
        <w:rPr>
          <w:rFonts w:ascii="宋体" w:hAnsi="宋体" w:cs="宋体"/>
          <w:szCs w:val="21"/>
        </w:rPr>
      </w:pPr>
      <w:r>
        <w:rPr>
          <w:rFonts w:hint="eastAsia" w:ascii="宋体" w:hAnsi="宋体" w:cs="宋体"/>
          <w:szCs w:val="21"/>
        </w:rPr>
        <w:t>结案率统计，统计各种专案，对于1年、2年的结案率进行统计</w:t>
      </w:r>
    </w:p>
    <w:p>
      <w:pPr>
        <w:numPr>
          <w:numId w:val="0"/>
        </w:numPr>
        <w:spacing w:line="360" w:lineRule="auto"/>
        <w:ind w:leftChars="0"/>
        <w:rPr>
          <w:rFonts w:ascii="宋体" w:hAnsi="宋体" w:cs="宋体"/>
          <w:szCs w:val="21"/>
        </w:rPr>
      </w:pPr>
      <w:r>
        <w:rPr>
          <w:rFonts w:hint="eastAsia" w:ascii="宋体" w:hAnsi="宋体" w:cs="宋体"/>
          <w:szCs w:val="21"/>
        </w:rPr>
        <w:t>高危新生儿管理登记表，对低危早产、高危早产、足月高危及是否转康复科专案统计管理</w:t>
      </w:r>
    </w:p>
    <w:p>
      <w:pPr>
        <w:numPr>
          <w:numId w:val="0"/>
        </w:numPr>
        <w:spacing w:line="360" w:lineRule="auto"/>
        <w:ind w:leftChars="0"/>
        <w:rPr>
          <w:rFonts w:ascii="宋体" w:hAnsi="宋体" w:cs="宋体"/>
          <w:szCs w:val="21"/>
        </w:rPr>
      </w:pPr>
      <w:r>
        <w:rPr>
          <w:rFonts w:hint="eastAsia" w:ascii="宋体" w:hAnsi="宋体" w:cs="宋体"/>
          <w:szCs w:val="21"/>
        </w:rPr>
        <w:t>食物过敏专病统计</w:t>
      </w:r>
    </w:p>
    <w:p>
      <w:pPr>
        <w:numPr>
          <w:numId w:val="0"/>
        </w:numPr>
        <w:spacing w:line="360" w:lineRule="auto"/>
        <w:ind w:leftChars="0"/>
        <w:rPr>
          <w:rFonts w:ascii="宋体" w:hAnsi="宋体" w:cs="宋体"/>
          <w:szCs w:val="21"/>
        </w:rPr>
      </w:pPr>
      <w:r>
        <w:rPr>
          <w:rFonts w:hint="eastAsia" w:ascii="宋体" w:hAnsi="宋体" w:cs="宋体"/>
          <w:szCs w:val="21"/>
        </w:rPr>
        <w:t>ADHD专病统计</w:t>
      </w:r>
    </w:p>
    <w:p>
      <w:pPr>
        <w:numPr>
          <w:numId w:val="0"/>
        </w:numPr>
        <w:spacing w:line="360" w:lineRule="auto"/>
        <w:ind w:leftChars="0"/>
        <w:rPr>
          <w:rFonts w:ascii="宋体" w:hAnsi="宋体" w:cs="宋体"/>
          <w:szCs w:val="21"/>
        </w:rPr>
      </w:pPr>
      <w:r>
        <w:rPr>
          <w:rFonts w:hint="eastAsia" w:ascii="宋体" w:hAnsi="宋体" w:cs="宋体"/>
          <w:szCs w:val="21"/>
        </w:rPr>
        <w:t>情绪障碍专病统计</w:t>
      </w:r>
    </w:p>
    <w:p>
      <w:pPr>
        <w:numPr>
          <w:numId w:val="0"/>
        </w:numPr>
        <w:spacing w:line="360" w:lineRule="auto"/>
        <w:ind w:leftChars="0"/>
        <w:rPr>
          <w:rFonts w:ascii="宋体" w:hAnsi="宋体" w:cs="宋体"/>
          <w:szCs w:val="21"/>
        </w:rPr>
      </w:pPr>
      <w:r>
        <w:rPr>
          <w:rFonts w:hint="eastAsia" w:ascii="宋体" w:hAnsi="宋体" w:cs="宋体"/>
          <w:szCs w:val="21"/>
        </w:rPr>
        <w:t>营养不良（1岁以内）专病统计</w:t>
      </w:r>
    </w:p>
    <w:p>
      <w:pPr>
        <w:numPr>
          <w:numId w:val="0"/>
        </w:numPr>
        <w:spacing w:line="360" w:lineRule="auto"/>
        <w:ind w:leftChars="0"/>
        <w:rPr>
          <w:rFonts w:ascii="宋体" w:hAnsi="宋体" w:cs="宋体"/>
          <w:szCs w:val="21"/>
        </w:rPr>
      </w:pPr>
      <w:r>
        <w:rPr>
          <w:rFonts w:hint="eastAsia" w:ascii="宋体" w:hAnsi="宋体" w:cs="宋体"/>
          <w:szCs w:val="21"/>
        </w:rPr>
        <w:t>早产儿专病统计</w:t>
      </w:r>
    </w:p>
    <w:p>
      <w:pPr>
        <w:numPr>
          <w:numId w:val="0"/>
        </w:numPr>
        <w:spacing w:line="360" w:lineRule="auto"/>
        <w:ind w:leftChars="0"/>
        <w:rPr>
          <w:rFonts w:ascii="宋体" w:hAnsi="宋体" w:cs="宋体"/>
          <w:szCs w:val="21"/>
        </w:rPr>
      </w:pPr>
      <w:r>
        <w:rPr>
          <w:rFonts w:hint="eastAsia" w:ascii="宋体" w:hAnsi="宋体" w:cs="宋体"/>
          <w:szCs w:val="21"/>
        </w:rPr>
        <w:t>孤独症谱系障碍专病统计</w:t>
      </w:r>
    </w:p>
    <w:p>
      <w:pPr>
        <w:numPr>
          <w:numId w:val="0"/>
        </w:numPr>
        <w:spacing w:line="360" w:lineRule="auto"/>
        <w:ind w:leftChars="0"/>
        <w:rPr>
          <w:rFonts w:ascii="宋体" w:hAnsi="宋体" w:cs="宋体"/>
        </w:rPr>
      </w:pPr>
      <w:r>
        <w:rPr>
          <w:rFonts w:hint="eastAsia" w:ascii="宋体" w:hAnsi="宋体" w:cs="宋体"/>
          <w:szCs w:val="21"/>
        </w:rPr>
        <w:t>母乳喂养率统计</w:t>
      </w:r>
    </w:p>
    <w:p>
      <w:pPr>
        <w:spacing w:line="360" w:lineRule="auto"/>
        <w:rPr>
          <w:rFonts w:ascii="宋体" w:hAnsi="宋体" w:cs="宋体"/>
          <w:b/>
          <w:bCs/>
        </w:rPr>
      </w:pPr>
      <w:r>
        <w:rPr>
          <w:rFonts w:hint="eastAsia" w:ascii="宋体" w:hAnsi="宋体" w:cs="宋体"/>
          <w:b/>
          <w:bCs/>
          <w:szCs w:val="21"/>
        </w:rPr>
        <w:t>9、权限设置</w:t>
      </w:r>
      <w:r>
        <w:rPr>
          <w:rFonts w:hint="eastAsia" w:ascii="宋体" w:hAnsi="宋体" w:cs="宋体"/>
          <w:b/>
          <w:bCs/>
          <w:szCs w:val="21"/>
        </w:rPr>
        <w:tab/>
      </w:r>
    </w:p>
    <w:p>
      <w:pPr>
        <w:spacing w:line="360" w:lineRule="auto"/>
        <w:rPr>
          <w:rFonts w:ascii="宋体" w:hAnsi="宋体" w:cs="宋体"/>
          <w:szCs w:val="21"/>
        </w:rPr>
      </w:pPr>
      <w:r>
        <w:rPr>
          <w:rFonts w:hint="eastAsia" w:ascii="宋体" w:hAnsi="宋体" w:cs="宋体"/>
          <w:szCs w:val="21"/>
        </w:rPr>
        <w:t>权限设置:要求系统可自动对登陆护士，登陆医生的权限设置。</w:t>
      </w:r>
    </w:p>
    <w:p>
      <w:pPr>
        <w:spacing w:line="360" w:lineRule="auto"/>
        <w:rPr>
          <w:rFonts w:ascii="宋体" w:hAnsi="宋体" w:cs="宋体"/>
          <w:b/>
          <w:bCs/>
          <w:szCs w:val="21"/>
        </w:rPr>
      </w:pPr>
      <w:r>
        <w:rPr>
          <w:rFonts w:hint="eastAsia" w:ascii="宋体" w:hAnsi="宋体" w:cs="宋体"/>
          <w:b/>
          <w:bCs/>
          <w:szCs w:val="21"/>
        </w:rPr>
        <w:t>10、数据安全</w:t>
      </w:r>
    </w:p>
    <w:p>
      <w:pPr>
        <w:spacing w:line="360" w:lineRule="auto"/>
        <w:rPr>
          <w:rFonts w:ascii="宋体" w:hAnsi="宋体" w:cs="宋体"/>
          <w:szCs w:val="21"/>
        </w:rPr>
      </w:pPr>
      <w:r>
        <w:rPr>
          <w:rFonts w:hint="eastAsia" w:ascii="宋体" w:hAnsi="宋体" w:cs="宋体"/>
          <w:szCs w:val="21"/>
        </w:rPr>
        <w:t>数据安全管理:要求对儿童保健数据进行加密处理，保障儿童保健数据的安全。</w:t>
      </w:r>
    </w:p>
    <w:p>
      <w:pPr>
        <w:spacing w:line="360" w:lineRule="auto"/>
        <w:rPr>
          <w:rFonts w:ascii="宋体" w:hAnsi="宋体" w:cs="宋体"/>
          <w:b/>
          <w:bCs/>
          <w:szCs w:val="21"/>
        </w:rPr>
      </w:pPr>
      <w:r>
        <w:rPr>
          <w:rFonts w:hint="eastAsia" w:ascii="宋体" w:hAnsi="宋体" w:cs="宋体"/>
          <w:b/>
          <w:bCs/>
          <w:szCs w:val="21"/>
        </w:rPr>
        <w:t>11、数据集成</w:t>
      </w:r>
    </w:p>
    <w:p>
      <w:r>
        <w:rPr>
          <w:rFonts w:hint="eastAsia" w:ascii="宋体" w:hAnsi="宋体" w:cs="宋体"/>
          <w:szCs w:val="21"/>
        </w:rPr>
        <w:t>HIS系统，LIS系统，孕产妇系统的数据集成:系统自动与HIS系统，LIS系统，孕产妇系统实现数据的无缝集成。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8771F"/>
    <w:multiLevelType w:val="singleLevel"/>
    <w:tmpl w:val="88D8771F"/>
    <w:lvl w:ilvl="0" w:tentative="0">
      <w:start w:val="1"/>
      <w:numFmt w:val="decimal"/>
      <w:lvlText w:val="%1)"/>
      <w:lvlJc w:val="left"/>
      <w:pPr>
        <w:ind w:left="425" w:hanging="425"/>
      </w:pPr>
      <w:rPr>
        <w:rFonts w:hint="default"/>
      </w:rPr>
    </w:lvl>
  </w:abstractNum>
  <w:abstractNum w:abstractNumId="1">
    <w:nsid w:val="9AF8FB7A"/>
    <w:multiLevelType w:val="singleLevel"/>
    <w:tmpl w:val="9AF8FB7A"/>
    <w:lvl w:ilvl="0" w:tentative="0">
      <w:start w:val="1"/>
      <w:numFmt w:val="decimal"/>
      <w:lvlText w:val="(%1)"/>
      <w:lvlJc w:val="left"/>
      <w:pPr>
        <w:ind w:left="425" w:hanging="425"/>
      </w:pPr>
      <w:rPr>
        <w:rFonts w:hint="default"/>
      </w:rPr>
    </w:lvl>
  </w:abstractNum>
  <w:abstractNum w:abstractNumId="2">
    <w:nsid w:val="9CDF2D0B"/>
    <w:multiLevelType w:val="singleLevel"/>
    <w:tmpl w:val="9CDF2D0B"/>
    <w:lvl w:ilvl="0" w:tentative="0">
      <w:start w:val="1"/>
      <w:numFmt w:val="decimal"/>
      <w:lvlText w:val="(%1)"/>
      <w:lvlJc w:val="left"/>
      <w:pPr>
        <w:ind w:left="425" w:hanging="425"/>
      </w:pPr>
      <w:rPr>
        <w:rFonts w:hint="default"/>
      </w:rPr>
    </w:lvl>
  </w:abstractNum>
  <w:abstractNum w:abstractNumId="3">
    <w:nsid w:val="9D982BBA"/>
    <w:multiLevelType w:val="singleLevel"/>
    <w:tmpl w:val="9D982BBA"/>
    <w:lvl w:ilvl="0" w:tentative="0">
      <w:start w:val="1"/>
      <w:numFmt w:val="decimal"/>
      <w:lvlText w:val="(%1)"/>
      <w:lvlJc w:val="left"/>
      <w:pPr>
        <w:ind w:left="425" w:hanging="425"/>
      </w:pPr>
      <w:rPr>
        <w:rFonts w:hint="default"/>
      </w:rPr>
    </w:lvl>
  </w:abstractNum>
  <w:abstractNum w:abstractNumId="4">
    <w:nsid w:val="B0CCDB1D"/>
    <w:multiLevelType w:val="singleLevel"/>
    <w:tmpl w:val="B0CCDB1D"/>
    <w:lvl w:ilvl="0" w:tentative="0">
      <w:start w:val="1"/>
      <w:numFmt w:val="decimal"/>
      <w:lvlText w:val="(%1)"/>
      <w:lvlJc w:val="left"/>
      <w:pPr>
        <w:ind w:left="425" w:hanging="425"/>
      </w:pPr>
      <w:rPr>
        <w:rFonts w:hint="default"/>
      </w:rPr>
    </w:lvl>
  </w:abstractNum>
  <w:abstractNum w:abstractNumId="5">
    <w:nsid w:val="B26C2AB4"/>
    <w:multiLevelType w:val="singleLevel"/>
    <w:tmpl w:val="B26C2AB4"/>
    <w:lvl w:ilvl="0" w:tentative="0">
      <w:start w:val="1"/>
      <w:numFmt w:val="decimal"/>
      <w:lvlText w:val="(%1)"/>
      <w:lvlJc w:val="left"/>
      <w:pPr>
        <w:ind w:left="425" w:hanging="425"/>
      </w:pPr>
      <w:rPr>
        <w:rFonts w:hint="default"/>
      </w:rPr>
    </w:lvl>
  </w:abstractNum>
  <w:abstractNum w:abstractNumId="6">
    <w:nsid w:val="EAF62E52"/>
    <w:multiLevelType w:val="singleLevel"/>
    <w:tmpl w:val="EAF62E52"/>
    <w:lvl w:ilvl="0" w:tentative="0">
      <w:start w:val="1"/>
      <w:numFmt w:val="decimal"/>
      <w:lvlText w:val="(%1)"/>
      <w:lvlJc w:val="left"/>
      <w:pPr>
        <w:ind w:left="425" w:hanging="425"/>
      </w:pPr>
      <w:rPr>
        <w:rFonts w:hint="default"/>
      </w:rPr>
    </w:lvl>
  </w:abstractNum>
  <w:abstractNum w:abstractNumId="7">
    <w:nsid w:val="EC83593B"/>
    <w:multiLevelType w:val="singleLevel"/>
    <w:tmpl w:val="EC83593B"/>
    <w:lvl w:ilvl="0" w:tentative="0">
      <w:start w:val="1"/>
      <w:numFmt w:val="decimal"/>
      <w:lvlText w:val="%1)"/>
      <w:lvlJc w:val="left"/>
      <w:pPr>
        <w:ind w:left="425" w:hanging="425"/>
      </w:pPr>
      <w:rPr>
        <w:rFonts w:hint="default"/>
      </w:rPr>
    </w:lvl>
  </w:abstractNum>
  <w:abstractNum w:abstractNumId="8">
    <w:nsid w:val="F6F99C21"/>
    <w:multiLevelType w:val="singleLevel"/>
    <w:tmpl w:val="F6F99C21"/>
    <w:lvl w:ilvl="0" w:tentative="0">
      <w:start w:val="1"/>
      <w:numFmt w:val="decimal"/>
      <w:lvlText w:val="(%1)"/>
      <w:lvlJc w:val="left"/>
      <w:pPr>
        <w:ind w:left="425" w:hanging="425"/>
      </w:pPr>
      <w:rPr>
        <w:rFonts w:hint="default"/>
      </w:rPr>
    </w:lvl>
  </w:abstractNum>
  <w:abstractNum w:abstractNumId="9">
    <w:nsid w:val="FBCA6F6C"/>
    <w:multiLevelType w:val="singleLevel"/>
    <w:tmpl w:val="FBCA6F6C"/>
    <w:lvl w:ilvl="0" w:tentative="0">
      <w:start w:val="1"/>
      <w:numFmt w:val="decimal"/>
      <w:lvlText w:val="(%1)"/>
      <w:lvlJc w:val="left"/>
      <w:pPr>
        <w:ind w:left="425" w:hanging="425"/>
      </w:pPr>
      <w:rPr>
        <w:rFonts w:hint="default"/>
      </w:rPr>
    </w:lvl>
  </w:abstractNum>
  <w:abstractNum w:abstractNumId="10">
    <w:nsid w:val="0988BFBB"/>
    <w:multiLevelType w:val="singleLevel"/>
    <w:tmpl w:val="0988BFBB"/>
    <w:lvl w:ilvl="0" w:tentative="0">
      <w:start w:val="1"/>
      <w:numFmt w:val="decimal"/>
      <w:lvlText w:val="(%1)"/>
      <w:lvlJc w:val="left"/>
      <w:pPr>
        <w:ind w:left="425" w:hanging="425"/>
      </w:pPr>
      <w:rPr>
        <w:rFonts w:hint="default"/>
      </w:rPr>
    </w:lvl>
  </w:abstractNum>
  <w:abstractNum w:abstractNumId="11">
    <w:nsid w:val="34F351E7"/>
    <w:multiLevelType w:val="singleLevel"/>
    <w:tmpl w:val="34F351E7"/>
    <w:lvl w:ilvl="0" w:tentative="0">
      <w:start w:val="1"/>
      <w:numFmt w:val="decimal"/>
      <w:lvlText w:val="(%1)"/>
      <w:lvlJc w:val="left"/>
      <w:pPr>
        <w:ind w:left="425" w:hanging="425"/>
      </w:pPr>
      <w:rPr>
        <w:rFonts w:hint="default"/>
      </w:rPr>
    </w:lvl>
  </w:abstractNum>
  <w:abstractNum w:abstractNumId="12">
    <w:nsid w:val="3B213DB4"/>
    <w:multiLevelType w:val="singleLevel"/>
    <w:tmpl w:val="3B213DB4"/>
    <w:lvl w:ilvl="0" w:tentative="0">
      <w:start w:val="1"/>
      <w:numFmt w:val="decimal"/>
      <w:lvlText w:val="(%1)"/>
      <w:lvlJc w:val="left"/>
      <w:pPr>
        <w:ind w:left="425" w:hanging="425"/>
      </w:pPr>
      <w:rPr>
        <w:rFonts w:hint="default"/>
      </w:rPr>
    </w:lvl>
  </w:abstractNum>
  <w:abstractNum w:abstractNumId="13">
    <w:nsid w:val="406B613F"/>
    <w:multiLevelType w:val="singleLevel"/>
    <w:tmpl w:val="406B613F"/>
    <w:lvl w:ilvl="0" w:tentative="0">
      <w:start w:val="1"/>
      <w:numFmt w:val="decimal"/>
      <w:lvlText w:val="(%1)"/>
      <w:lvlJc w:val="left"/>
      <w:pPr>
        <w:ind w:left="425" w:hanging="425"/>
      </w:pPr>
      <w:rPr>
        <w:rFonts w:hint="default"/>
      </w:rPr>
    </w:lvl>
  </w:abstractNum>
  <w:abstractNum w:abstractNumId="14">
    <w:nsid w:val="415AE37E"/>
    <w:multiLevelType w:val="singleLevel"/>
    <w:tmpl w:val="415AE37E"/>
    <w:lvl w:ilvl="0" w:tentative="0">
      <w:start w:val="1"/>
      <w:numFmt w:val="decimal"/>
      <w:lvlText w:val="(%1)"/>
      <w:lvlJc w:val="left"/>
      <w:pPr>
        <w:ind w:left="425" w:hanging="425"/>
      </w:pPr>
      <w:rPr>
        <w:rFonts w:hint="default"/>
      </w:rPr>
    </w:lvl>
  </w:abstractNum>
  <w:abstractNum w:abstractNumId="15">
    <w:nsid w:val="60E74199"/>
    <w:multiLevelType w:val="singleLevel"/>
    <w:tmpl w:val="60E74199"/>
    <w:lvl w:ilvl="0" w:tentative="0">
      <w:start w:val="1"/>
      <w:numFmt w:val="decimal"/>
      <w:lvlText w:val="(%1)"/>
      <w:lvlJc w:val="left"/>
      <w:pPr>
        <w:ind w:left="425" w:hanging="425"/>
      </w:pPr>
      <w:rPr>
        <w:rFonts w:hint="default"/>
      </w:rPr>
    </w:lvl>
  </w:abstractNum>
  <w:abstractNum w:abstractNumId="16">
    <w:nsid w:val="6A606E2C"/>
    <w:multiLevelType w:val="singleLevel"/>
    <w:tmpl w:val="6A606E2C"/>
    <w:lvl w:ilvl="0" w:tentative="0">
      <w:start w:val="1"/>
      <w:numFmt w:val="decimal"/>
      <w:lvlText w:val="(%1)"/>
      <w:lvlJc w:val="left"/>
      <w:pPr>
        <w:ind w:left="425" w:hanging="425"/>
      </w:pPr>
      <w:rPr>
        <w:rFonts w:hint="default"/>
      </w:rPr>
    </w:lvl>
  </w:abstractNum>
  <w:abstractNum w:abstractNumId="17">
    <w:nsid w:val="727E1450"/>
    <w:multiLevelType w:val="singleLevel"/>
    <w:tmpl w:val="727E1450"/>
    <w:lvl w:ilvl="0" w:tentative="0">
      <w:start w:val="1"/>
      <w:numFmt w:val="decimal"/>
      <w:lvlText w:val="(%1)"/>
      <w:lvlJc w:val="left"/>
      <w:pPr>
        <w:ind w:left="425" w:hanging="425"/>
      </w:pPr>
      <w:rPr>
        <w:rFonts w:hint="default"/>
      </w:rPr>
    </w:lvl>
  </w:abstractNum>
  <w:num w:numId="1">
    <w:abstractNumId w:val="13"/>
  </w:num>
  <w:num w:numId="2">
    <w:abstractNumId w:val="17"/>
  </w:num>
  <w:num w:numId="3">
    <w:abstractNumId w:val="15"/>
  </w:num>
  <w:num w:numId="4">
    <w:abstractNumId w:val="11"/>
  </w:num>
  <w:num w:numId="5">
    <w:abstractNumId w:val="5"/>
  </w:num>
  <w:num w:numId="6">
    <w:abstractNumId w:val="0"/>
  </w:num>
  <w:num w:numId="7">
    <w:abstractNumId w:val="7"/>
  </w:num>
  <w:num w:numId="8">
    <w:abstractNumId w:val="1"/>
  </w:num>
  <w:num w:numId="9">
    <w:abstractNumId w:val="10"/>
  </w:num>
  <w:num w:numId="10">
    <w:abstractNumId w:val="12"/>
  </w:num>
  <w:num w:numId="11">
    <w:abstractNumId w:val="14"/>
  </w:num>
  <w:num w:numId="12">
    <w:abstractNumId w:val="8"/>
  </w:num>
  <w:num w:numId="13">
    <w:abstractNumId w:val="6"/>
  </w:num>
  <w:num w:numId="14">
    <w:abstractNumId w:val="4"/>
  </w:num>
  <w:num w:numId="15">
    <w:abstractNumId w:val="16"/>
  </w:num>
  <w:num w:numId="16">
    <w:abstractNumId w:val="9"/>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6A"/>
    <w:rsid w:val="005670D3"/>
    <w:rsid w:val="005915D0"/>
    <w:rsid w:val="00995529"/>
    <w:rsid w:val="009D3902"/>
    <w:rsid w:val="00CE4325"/>
    <w:rsid w:val="00CF1F6A"/>
    <w:rsid w:val="2DA82216"/>
    <w:rsid w:val="6550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1505</Words>
  <Characters>8582</Characters>
  <Lines>71</Lines>
  <Paragraphs>20</Paragraphs>
  <TotalTime>12</TotalTime>
  <ScaleCrop>false</ScaleCrop>
  <LinksUpToDate>false</LinksUpToDate>
  <CharactersWithSpaces>10067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2020-11-30T01:53:00Z</dcterms:created>
  <dc:creator>戚晓红</dc:creator>
  <cp:lastModifiedBy>杨贵华</cp:lastModifiedBy>
  <dcterms:modified xsi:type="dcterms:W3CDTF">2021-01-07T09:15:30Z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